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FDBF5">
      <w:pPr>
        <w:spacing w:line="360" w:lineRule="auto"/>
        <w:ind w:firstLine="0" w:firstLineChars="0"/>
        <w:jc w:val="center"/>
        <w:rPr>
          <w:rFonts w:hint="default" w:eastAsia="黑体"/>
          <w:b/>
          <w:sz w:val="32"/>
          <w:szCs w:val="32"/>
          <w:lang w:val="en-US" w:eastAsia="zh-CN"/>
        </w:rPr>
      </w:pPr>
      <w:r>
        <w:rPr>
          <w:rFonts w:eastAsia="黑体"/>
          <w:b/>
          <w:sz w:val="32"/>
          <w:szCs w:val="32"/>
        </w:rPr>
        <w:t>法学</w:t>
      </w:r>
      <w:r>
        <w:rPr>
          <w:rFonts w:hint="eastAsia" w:eastAsia="黑体"/>
          <w:b/>
          <w:sz w:val="32"/>
          <w:szCs w:val="32"/>
          <w:lang w:val="en-US" w:eastAsia="zh-CN"/>
        </w:rPr>
        <w:t>学术硕士培养方案</w:t>
      </w:r>
    </w:p>
    <w:p w14:paraId="3A6C638C">
      <w:pPr>
        <w:spacing w:line="360" w:lineRule="auto"/>
        <w:jc w:val="center"/>
        <w:rPr>
          <w:rFonts w:eastAsia="黑体"/>
          <w:b/>
          <w:sz w:val="28"/>
        </w:rPr>
      </w:pPr>
      <w:r>
        <w:rPr>
          <w:rFonts w:eastAsia="黑体"/>
          <w:b/>
          <w:sz w:val="28"/>
        </w:rPr>
        <w:t>（</w:t>
      </w:r>
      <w:r>
        <w:rPr>
          <w:rFonts w:hint="eastAsia" w:eastAsia="黑体"/>
          <w:b/>
          <w:sz w:val="28"/>
          <w:lang w:val="en-US" w:eastAsia="zh-CN"/>
        </w:rPr>
        <w:t>专业</w:t>
      </w:r>
      <w:r>
        <w:rPr>
          <w:rFonts w:eastAsia="黑体"/>
          <w:b/>
          <w:sz w:val="28"/>
        </w:rPr>
        <w:t>代码：030100  授予法学硕士学位）</w:t>
      </w:r>
    </w:p>
    <w:p w14:paraId="130EA057">
      <w:pPr>
        <w:spacing w:line="360" w:lineRule="auto"/>
        <w:jc w:val="center"/>
        <w:rPr>
          <w:rFonts w:hint="eastAsia" w:eastAsia="黑体"/>
          <w:b/>
          <w:sz w:val="28"/>
          <w:lang w:val="en-US" w:eastAsia="zh-CN"/>
        </w:rPr>
      </w:pPr>
      <w:r>
        <w:rPr>
          <w:rFonts w:hint="eastAsia" w:eastAsia="黑体"/>
          <w:b/>
          <w:sz w:val="28"/>
          <w:lang w:val="en-US" w:eastAsia="zh-CN"/>
        </w:rPr>
        <w:t>法学院</w:t>
      </w:r>
    </w:p>
    <w:p w14:paraId="568B971D">
      <w:pPr>
        <w:pStyle w:val="3"/>
        <w:adjustRightInd w:val="0"/>
        <w:snapToGrid w:val="0"/>
        <w:spacing w:before="120" w:after="0" w:line="360" w:lineRule="auto"/>
        <w:ind w:leftChars="0"/>
        <w:rPr>
          <w:b/>
          <w:bCs/>
          <w:sz w:val="28"/>
        </w:rPr>
      </w:pPr>
      <w:r>
        <w:rPr>
          <w:b/>
          <w:bCs/>
          <w:sz w:val="28"/>
        </w:rPr>
        <w:t>一、专业及</w:t>
      </w:r>
      <w:r>
        <w:rPr>
          <w:rFonts w:hint="eastAsia"/>
          <w:b/>
          <w:bCs/>
          <w:sz w:val="28"/>
          <w:lang w:val="en-US" w:eastAsia="zh-CN"/>
        </w:rPr>
        <w:t>培养</w:t>
      </w:r>
      <w:r>
        <w:rPr>
          <w:b/>
          <w:bCs/>
          <w:sz w:val="28"/>
        </w:rPr>
        <w:t>方向</w:t>
      </w:r>
    </w:p>
    <w:p w14:paraId="589453DC">
      <w:pPr>
        <w:spacing w:line="360" w:lineRule="auto"/>
        <w:ind w:firstLine="420" w:firstLineChars="200"/>
        <w:rPr>
          <w:szCs w:val="21"/>
        </w:rPr>
      </w:pPr>
      <w:r>
        <w:rPr>
          <w:szCs w:val="21"/>
        </w:rPr>
        <w:t>法学是研究法、法的现象以及与法相关问题的专门学问，是关于法律问题的知识和理论体系，是社会科学的一门重要学科。</w:t>
      </w:r>
    </w:p>
    <w:p w14:paraId="2476C3DE">
      <w:pPr>
        <w:spacing w:line="360" w:lineRule="auto"/>
        <w:ind w:firstLine="420" w:firstLineChars="200"/>
        <w:rPr>
          <w:szCs w:val="21"/>
        </w:rPr>
      </w:pPr>
      <w:r>
        <w:rPr>
          <w:szCs w:val="21"/>
        </w:rPr>
        <w:t>北京交通大学法学学科依托学校优势学科和</w:t>
      </w:r>
      <w:r>
        <w:rPr>
          <w:rFonts w:hint="eastAsia"/>
          <w:szCs w:val="21"/>
        </w:rPr>
        <w:t>智慧交通</w:t>
      </w:r>
      <w:r>
        <w:rPr>
          <w:szCs w:val="21"/>
        </w:rPr>
        <w:t>行业特色，</w:t>
      </w:r>
      <w:r>
        <w:rPr>
          <w:rFonts w:hint="eastAsia"/>
          <w:szCs w:val="21"/>
        </w:rPr>
        <w:t>注重</w:t>
      </w:r>
      <w:r>
        <w:rPr>
          <w:szCs w:val="20"/>
        </w:rPr>
        <w:t>交</w:t>
      </w:r>
      <w:r>
        <w:rPr>
          <w:rFonts w:hint="eastAsia"/>
          <w:szCs w:val="20"/>
        </w:rPr>
        <w:t>通</w:t>
      </w:r>
      <w:r>
        <w:rPr>
          <w:szCs w:val="20"/>
        </w:rPr>
        <w:t>运输</w:t>
      </w:r>
      <w:r>
        <w:rPr>
          <w:rFonts w:hint="eastAsia"/>
          <w:szCs w:val="20"/>
        </w:rPr>
        <w:t>法治教育，</w:t>
      </w:r>
      <w:r>
        <w:rPr>
          <w:szCs w:val="21"/>
        </w:rPr>
        <w:t>致力于培养</w:t>
      </w:r>
      <w:r>
        <w:rPr>
          <w:rFonts w:hint="eastAsia"/>
          <w:szCs w:val="21"/>
        </w:rPr>
        <w:t>理想信念坚定、</w:t>
      </w:r>
      <w:r>
        <w:rPr>
          <w:rFonts w:hint="eastAsia" w:ascii="宋体" w:hAnsi="宋体"/>
          <w:szCs w:val="21"/>
        </w:rPr>
        <w:t>专业知识扎实、创新能力卓越、具有国际视野的高层次法学人才。</w:t>
      </w:r>
    </w:p>
    <w:p w14:paraId="171C19D7">
      <w:pPr>
        <w:spacing w:line="360" w:lineRule="auto"/>
        <w:ind w:firstLine="464" w:firstLineChars="221"/>
        <w:rPr>
          <w:szCs w:val="21"/>
        </w:rPr>
      </w:pPr>
      <w:r>
        <w:rPr>
          <w:szCs w:val="21"/>
        </w:rPr>
        <w:t>法学为一级学科，下设宪法学与行政法学、</w:t>
      </w:r>
      <w:r>
        <w:rPr>
          <w:color w:val="000000"/>
          <w:szCs w:val="21"/>
        </w:rPr>
        <w:t>刑法学、</w:t>
      </w:r>
      <w:r>
        <w:rPr>
          <w:szCs w:val="21"/>
        </w:rPr>
        <w:t>民商法学、经济法学</w:t>
      </w:r>
      <w:r>
        <w:rPr>
          <w:rFonts w:hint="eastAsia"/>
          <w:szCs w:val="21"/>
        </w:rPr>
        <w:t>和</w:t>
      </w:r>
      <w:r>
        <w:rPr>
          <w:szCs w:val="21"/>
        </w:rPr>
        <w:t>国际法学</w:t>
      </w:r>
      <w:r>
        <w:rPr>
          <w:rFonts w:hint="eastAsia"/>
          <w:szCs w:val="21"/>
        </w:rPr>
        <w:t>共</w:t>
      </w:r>
      <w:r>
        <w:rPr>
          <w:szCs w:val="21"/>
        </w:rPr>
        <w:t>五个研究方向。</w:t>
      </w:r>
    </w:p>
    <w:p w14:paraId="3A2C4ED8">
      <w:pPr>
        <w:snapToGrid w:val="0"/>
        <w:spacing w:line="360" w:lineRule="auto"/>
        <w:ind w:firstLine="422" w:firstLineChars="200"/>
        <w:rPr>
          <w:b/>
          <w:szCs w:val="21"/>
        </w:rPr>
      </w:pPr>
      <w:r>
        <w:rPr>
          <w:b/>
          <w:szCs w:val="21"/>
        </w:rPr>
        <w:t>01．宪法学与行政法学方向</w:t>
      </w:r>
    </w:p>
    <w:p w14:paraId="50DF3C33">
      <w:pPr>
        <w:snapToGrid w:val="0"/>
        <w:spacing w:line="360" w:lineRule="auto"/>
        <w:ind w:firstLine="420" w:firstLineChars="200"/>
        <w:rPr>
          <w:szCs w:val="21"/>
        </w:rPr>
      </w:pPr>
      <w:r>
        <w:rPr>
          <w:szCs w:val="21"/>
        </w:rPr>
        <w:t>本研究方向以宪法学和行政法学的理论</w:t>
      </w:r>
      <w:r>
        <w:rPr>
          <w:rFonts w:hint="eastAsia"/>
          <w:szCs w:val="21"/>
        </w:rPr>
        <w:t>与</w:t>
      </w:r>
      <w:r>
        <w:rPr>
          <w:szCs w:val="21"/>
        </w:rPr>
        <w:t>实践</w:t>
      </w:r>
      <w:r>
        <w:rPr>
          <w:rFonts w:hint="eastAsia"/>
          <w:szCs w:val="21"/>
        </w:rPr>
        <w:t>为</w:t>
      </w:r>
      <w:r>
        <w:rPr>
          <w:szCs w:val="21"/>
        </w:rPr>
        <w:t>研究重点，以行政组织法律制度、行政行为法律制度、行政程序法律制度、行政救济法律制度和保密法律制度为主要研究内容。</w:t>
      </w:r>
    </w:p>
    <w:p w14:paraId="0AAD675F">
      <w:pPr>
        <w:snapToGrid w:val="0"/>
        <w:spacing w:line="360" w:lineRule="auto"/>
        <w:ind w:firstLine="422" w:firstLineChars="200"/>
        <w:rPr>
          <w:b/>
          <w:color w:val="000000"/>
          <w:szCs w:val="21"/>
        </w:rPr>
      </w:pPr>
      <w:r>
        <w:rPr>
          <w:b/>
          <w:color w:val="000000"/>
          <w:szCs w:val="21"/>
        </w:rPr>
        <w:t>02．刑法学方向</w:t>
      </w:r>
    </w:p>
    <w:p w14:paraId="2AE50161">
      <w:pPr>
        <w:snapToGrid w:val="0"/>
        <w:spacing w:line="360" w:lineRule="auto"/>
        <w:ind w:firstLine="420" w:firstLineChars="200"/>
        <w:rPr>
          <w:szCs w:val="21"/>
        </w:rPr>
      </w:pPr>
      <w:r>
        <w:rPr>
          <w:szCs w:val="21"/>
        </w:rPr>
        <w:t>本研究方向以刑法学理论和实践</w:t>
      </w:r>
      <w:r>
        <w:rPr>
          <w:rFonts w:hint="eastAsia"/>
          <w:szCs w:val="21"/>
        </w:rPr>
        <w:t>为</w:t>
      </w:r>
      <w:r>
        <w:rPr>
          <w:szCs w:val="21"/>
        </w:rPr>
        <w:t>研究重点，以刑法总则中规定的犯罪与刑罚制度、刑法分则中规定的具体犯罪罪名为主要研究内容。</w:t>
      </w:r>
    </w:p>
    <w:p w14:paraId="2D4C232A">
      <w:pPr>
        <w:snapToGrid w:val="0"/>
        <w:spacing w:line="360" w:lineRule="auto"/>
        <w:ind w:firstLine="422" w:firstLineChars="200"/>
        <w:rPr>
          <w:b/>
          <w:szCs w:val="21"/>
        </w:rPr>
      </w:pPr>
      <w:r>
        <w:rPr>
          <w:b/>
          <w:szCs w:val="21"/>
        </w:rPr>
        <w:t>03．民商法学方向</w:t>
      </w:r>
    </w:p>
    <w:p w14:paraId="44D06336">
      <w:pPr>
        <w:spacing w:line="360" w:lineRule="auto"/>
        <w:ind w:right="210" w:rightChars="100" w:firstLine="420" w:firstLineChars="200"/>
        <w:rPr>
          <w:szCs w:val="21"/>
        </w:rPr>
      </w:pPr>
      <w:r>
        <w:rPr>
          <w:szCs w:val="21"/>
        </w:rPr>
        <w:t>本研究方向主要以民法学和商法学理论和实践</w:t>
      </w:r>
      <w:r>
        <w:rPr>
          <w:rFonts w:hint="eastAsia"/>
          <w:szCs w:val="21"/>
        </w:rPr>
        <w:t>为</w:t>
      </w:r>
      <w:r>
        <w:rPr>
          <w:szCs w:val="21"/>
        </w:rPr>
        <w:t>研究重点，以物权法律制度、债权法律制度、侵权责任制度、公司法律制度、国有企业法律制度、证券法律制度、保险法律制度等为主要研究内容。</w:t>
      </w:r>
    </w:p>
    <w:p w14:paraId="7FE54AB4">
      <w:pPr>
        <w:snapToGrid w:val="0"/>
        <w:spacing w:line="360" w:lineRule="auto"/>
        <w:ind w:firstLine="422" w:firstLineChars="200"/>
        <w:rPr>
          <w:b/>
          <w:szCs w:val="21"/>
        </w:rPr>
      </w:pPr>
      <w:r>
        <w:rPr>
          <w:b/>
          <w:szCs w:val="21"/>
        </w:rPr>
        <w:t>04．经济法学方向</w:t>
      </w:r>
    </w:p>
    <w:p w14:paraId="256DF914">
      <w:pPr>
        <w:snapToGrid w:val="0"/>
        <w:spacing w:line="360" w:lineRule="auto"/>
        <w:ind w:firstLine="420" w:firstLineChars="200"/>
        <w:jc w:val="left"/>
        <w:rPr>
          <w:szCs w:val="21"/>
        </w:rPr>
      </w:pPr>
      <w:r>
        <w:rPr>
          <w:szCs w:val="21"/>
        </w:rPr>
        <w:t>本研究方向以经济法学理论和实践</w:t>
      </w:r>
      <w:r>
        <w:rPr>
          <w:rFonts w:hint="eastAsia"/>
          <w:szCs w:val="21"/>
        </w:rPr>
        <w:t>为</w:t>
      </w:r>
      <w:r>
        <w:rPr>
          <w:szCs w:val="21"/>
        </w:rPr>
        <w:t>研究重点，以</w:t>
      </w:r>
      <w:r>
        <w:rPr>
          <w:rFonts w:hint="eastAsia"/>
          <w:szCs w:val="21"/>
        </w:rPr>
        <w:t>市场经济基本理论</w:t>
      </w:r>
      <w:r>
        <w:rPr>
          <w:szCs w:val="21"/>
        </w:rPr>
        <w:t>、市场规制法律制度、宏观调控法律制度</w:t>
      </w:r>
      <w:r>
        <w:rPr>
          <w:rFonts w:hint="eastAsia"/>
          <w:szCs w:val="21"/>
        </w:rPr>
        <w:t>，特别是交通运输法律</w:t>
      </w:r>
      <w:r>
        <w:rPr>
          <w:szCs w:val="21"/>
        </w:rPr>
        <w:t>制度为主要研究内容。</w:t>
      </w:r>
    </w:p>
    <w:p w14:paraId="2BA71A5F">
      <w:pPr>
        <w:snapToGrid w:val="0"/>
        <w:spacing w:line="360" w:lineRule="auto"/>
        <w:ind w:firstLine="422" w:firstLineChars="200"/>
        <w:rPr>
          <w:b/>
          <w:szCs w:val="21"/>
        </w:rPr>
      </w:pPr>
      <w:r>
        <w:rPr>
          <w:b/>
          <w:szCs w:val="21"/>
        </w:rPr>
        <w:t>05．国际法学方向</w:t>
      </w:r>
    </w:p>
    <w:p w14:paraId="0959467A">
      <w:pPr>
        <w:snapToGrid w:val="0"/>
        <w:spacing w:line="360" w:lineRule="auto"/>
        <w:ind w:firstLine="420" w:firstLineChars="200"/>
        <w:jc w:val="left"/>
      </w:pPr>
      <w:r>
        <w:t>本研究方向以国际法学理论和实践</w:t>
      </w:r>
      <w:r>
        <w:rPr>
          <w:rFonts w:hint="eastAsia"/>
        </w:rPr>
        <w:t>为</w:t>
      </w:r>
      <w:r>
        <w:t>研究重点，以</w:t>
      </w:r>
      <w:r>
        <w:rPr>
          <w:rFonts w:hint="eastAsia"/>
        </w:rPr>
        <w:t>国际法律基本理论、</w:t>
      </w:r>
      <w:r>
        <w:t>国际组织制度、国际条约</w:t>
      </w:r>
      <w:r>
        <w:rPr>
          <w:rFonts w:hint="eastAsia"/>
        </w:rPr>
        <w:t>制度</w:t>
      </w:r>
      <w:r>
        <w:t>、国际人权</w:t>
      </w:r>
      <w:r>
        <w:rPr>
          <w:rFonts w:hint="eastAsia"/>
        </w:rPr>
        <w:t>制度</w:t>
      </w:r>
      <w:r>
        <w:t>、国际贸易制度、国际投资制度、国际金融制度、国际税收制度</w:t>
      </w:r>
      <w:r>
        <w:rPr>
          <w:rFonts w:hint="eastAsia"/>
        </w:rPr>
        <w:t>以及</w:t>
      </w:r>
      <w:r>
        <w:t>国际冲突规则</w:t>
      </w:r>
      <w:r>
        <w:rPr>
          <w:rFonts w:hint="eastAsia"/>
        </w:rPr>
        <w:t>和</w:t>
      </w:r>
      <w:r>
        <w:t>国际民事诉讼程序规则为主要研究内容。</w:t>
      </w:r>
    </w:p>
    <w:p w14:paraId="3CC86B34">
      <w:pPr>
        <w:snapToGrid w:val="0"/>
        <w:spacing w:line="360" w:lineRule="auto"/>
        <w:ind w:firstLine="420" w:firstLineChars="200"/>
        <w:jc w:val="left"/>
        <w:rPr>
          <w:szCs w:val="21"/>
        </w:rPr>
      </w:pPr>
    </w:p>
    <w:p w14:paraId="6A22F0C3">
      <w:pPr>
        <w:spacing w:line="360" w:lineRule="auto"/>
        <w:jc w:val="left"/>
        <w:rPr>
          <w:b/>
          <w:sz w:val="28"/>
        </w:rPr>
      </w:pPr>
      <w:r>
        <w:rPr>
          <w:b/>
          <w:bCs/>
          <w:sz w:val="28"/>
        </w:rPr>
        <w:t>二、</w:t>
      </w:r>
      <w:r>
        <w:rPr>
          <w:b/>
          <w:sz w:val="28"/>
        </w:rPr>
        <w:t>培养目标</w:t>
      </w:r>
    </w:p>
    <w:p w14:paraId="181558A1">
      <w:pPr>
        <w:spacing w:line="360" w:lineRule="auto"/>
        <w:ind w:firstLine="420" w:firstLineChars="200"/>
        <w:rPr>
          <w:bCs/>
          <w:szCs w:val="21"/>
        </w:rPr>
      </w:pPr>
      <w:r>
        <w:rPr>
          <w:bCs/>
          <w:color w:val="auto"/>
          <w:szCs w:val="21"/>
        </w:rPr>
        <w:t>本学科</w:t>
      </w:r>
      <w:r>
        <w:rPr>
          <w:rFonts w:hint="eastAsia" w:ascii="宋体" w:hAnsi="宋体" w:cs="宋体"/>
          <w:color w:val="auto"/>
          <w:kern w:val="0"/>
          <w:szCs w:val="21"/>
          <w:lang w:val="en-US" w:eastAsia="zh-CN"/>
        </w:rPr>
        <w:t>坚持</w:t>
      </w:r>
      <w:r>
        <w:rPr>
          <w:rFonts w:hint="eastAsia" w:ascii="宋体" w:hAnsi="宋体" w:cs="宋体"/>
          <w:color w:val="auto"/>
          <w:kern w:val="0"/>
          <w:szCs w:val="21"/>
        </w:rPr>
        <w:t>立德树人，以习近平新时代中国特色社会主义思想为指导，</w:t>
      </w:r>
      <w:r>
        <w:rPr>
          <w:rFonts w:hint="eastAsia" w:ascii="宋体" w:hAnsi="宋体" w:cs="宋体"/>
          <w:color w:val="auto"/>
          <w:kern w:val="0"/>
          <w:szCs w:val="21"/>
          <w:lang w:val="en-US" w:eastAsia="zh-CN"/>
        </w:rPr>
        <w:t>面向知识创新发展需要，培养</w:t>
      </w:r>
      <w:r>
        <w:rPr>
          <w:rFonts w:hint="eastAsia" w:ascii="宋体" w:hAnsi="宋体" w:cs="宋体"/>
          <w:color w:val="auto"/>
          <w:kern w:val="0"/>
          <w:szCs w:val="21"/>
        </w:rPr>
        <w:t>具有社会主义核心价值观</w:t>
      </w:r>
      <w:r>
        <w:rPr>
          <w:rFonts w:hint="eastAsia" w:ascii="宋体" w:hAnsi="宋体" w:cs="宋体"/>
          <w:color w:val="auto"/>
          <w:kern w:val="0"/>
          <w:szCs w:val="21"/>
          <w:lang w:eastAsia="zh-CN"/>
        </w:rPr>
        <w:t>，健全的人格和健康的身心，较强的社会责任感，具备较高的学术素养和职业素养、较强原创精神、扎实科研能力、德智体美劳全面发展的</w:t>
      </w:r>
      <w:r>
        <w:rPr>
          <w:rFonts w:hint="eastAsia" w:ascii="宋体" w:hAnsi="宋体" w:cs="宋体"/>
          <w:color w:val="auto"/>
          <w:spacing w:val="7"/>
          <w:kern w:val="0"/>
          <w:szCs w:val="21"/>
          <w:shd w:val="clear" w:color="auto" w:fill="FFFFFF"/>
        </w:rPr>
        <w:t>高素质</w:t>
      </w:r>
      <w:r>
        <w:rPr>
          <w:rFonts w:hint="eastAsia" w:ascii="宋体" w:hAnsi="宋体" w:cs="宋体"/>
          <w:bCs/>
          <w:color w:val="auto"/>
          <w:szCs w:val="21"/>
        </w:rPr>
        <w:t>优</w:t>
      </w:r>
      <w:r>
        <w:rPr>
          <w:bCs/>
          <w:color w:val="auto"/>
          <w:szCs w:val="21"/>
        </w:rPr>
        <w:t>秀</w:t>
      </w:r>
      <w:r>
        <w:rPr>
          <w:rFonts w:hint="eastAsia"/>
          <w:bCs/>
          <w:color w:val="auto"/>
          <w:szCs w:val="21"/>
        </w:rPr>
        <w:t>法学</w:t>
      </w:r>
      <w:r>
        <w:rPr>
          <w:rFonts w:hint="eastAsia"/>
          <w:bCs/>
          <w:color w:val="auto"/>
          <w:szCs w:val="21"/>
          <w:lang w:val="en-US" w:eastAsia="zh-CN"/>
        </w:rPr>
        <w:t>创新型</w:t>
      </w:r>
      <w:r>
        <w:rPr>
          <w:bCs/>
          <w:color w:val="auto"/>
          <w:szCs w:val="21"/>
        </w:rPr>
        <w:t>人才</w:t>
      </w:r>
      <w:r>
        <w:rPr>
          <w:rFonts w:hint="eastAsia"/>
          <w:bCs/>
          <w:color w:val="auto"/>
          <w:szCs w:val="21"/>
        </w:rPr>
        <w:t>。</w:t>
      </w:r>
      <w:r>
        <w:rPr>
          <w:bCs/>
          <w:color w:val="auto"/>
          <w:szCs w:val="21"/>
        </w:rPr>
        <w:t>具体目标</w:t>
      </w:r>
      <w:r>
        <w:rPr>
          <w:bCs/>
          <w:szCs w:val="21"/>
        </w:rPr>
        <w:t>如下：</w:t>
      </w:r>
    </w:p>
    <w:p w14:paraId="1AB7ABA8">
      <w:pPr>
        <w:spacing w:line="360" w:lineRule="auto"/>
        <w:ind w:firstLine="420" w:firstLineChars="200"/>
        <w:rPr>
          <w:bCs/>
          <w:szCs w:val="21"/>
        </w:rPr>
      </w:pPr>
      <w:r>
        <w:rPr>
          <w:bCs/>
          <w:szCs w:val="21"/>
        </w:rPr>
        <w:t>1.思想道德：</w:t>
      </w:r>
      <w:r>
        <w:rPr>
          <w:szCs w:val="21"/>
        </w:rPr>
        <w:t>具有</w:t>
      </w:r>
      <w:r>
        <w:rPr>
          <w:rFonts w:hint="eastAsia"/>
          <w:szCs w:val="21"/>
        </w:rPr>
        <w:t>历史使命感和社会责任心，正直诚信，恪守职业道德</w:t>
      </w:r>
      <w:r>
        <w:rPr>
          <w:szCs w:val="21"/>
        </w:rPr>
        <w:t>，信守并勇于实践公平正义；</w:t>
      </w:r>
    </w:p>
    <w:p w14:paraId="0427A3FD">
      <w:pPr>
        <w:spacing w:line="360" w:lineRule="auto"/>
        <w:ind w:firstLine="420" w:firstLineChars="200"/>
        <w:rPr>
          <w:szCs w:val="21"/>
        </w:rPr>
      </w:pPr>
      <w:r>
        <w:rPr>
          <w:bCs/>
          <w:szCs w:val="21"/>
        </w:rPr>
        <w:t>2.学术</w:t>
      </w:r>
      <w:r>
        <w:rPr>
          <w:rFonts w:hint="eastAsia"/>
          <w:bCs/>
          <w:szCs w:val="21"/>
          <w:lang w:val="en-US" w:eastAsia="zh-CN"/>
        </w:rPr>
        <w:t>水平</w:t>
      </w:r>
      <w:r>
        <w:rPr>
          <w:bCs/>
          <w:szCs w:val="21"/>
        </w:rPr>
        <w:t>：掌</w:t>
      </w:r>
      <w:r>
        <w:rPr>
          <w:szCs w:val="21"/>
        </w:rPr>
        <w:t>握坚实的法学基础理论和相关学科知识，熟悉所从事研究方向的法律现状与研究动态，了解相关学科的学术前沿；</w:t>
      </w:r>
    </w:p>
    <w:p w14:paraId="6801EB98">
      <w:pPr>
        <w:spacing w:line="360" w:lineRule="auto"/>
        <w:ind w:left="29" w:leftChars="14" w:firstLine="420" w:firstLineChars="200"/>
        <w:rPr>
          <w:szCs w:val="21"/>
        </w:rPr>
      </w:pPr>
      <w:r>
        <w:rPr>
          <w:bCs/>
          <w:szCs w:val="21"/>
        </w:rPr>
        <w:t>3.能力</w:t>
      </w:r>
      <w:r>
        <w:rPr>
          <w:rFonts w:hint="eastAsia"/>
          <w:bCs/>
          <w:szCs w:val="21"/>
          <w:lang w:val="en-US" w:eastAsia="zh-CN"/>
        </w:rPr>
        <w:t>水平</w:t>
      </w:r>
      <w:r>
        <w:rPr>
          <w:bCs/>
          <w:szCs w:val="21"/>
        </w:rPr>
        <w:t>：</w:t>
      </w:r>
      <w:r>
        <w:rPr>
          <w:szCs w:val="21"/>
        </w:rPr>
        <w:t>具有良好的</w:t>
      </w:r>
      <w:r>
        <w:rPr>
          <w:bCs/>
          <w:szCs w:val="21"/>
        </w:rPr>
        <w:t>法律思维能力、沟通表达能力</w:t>
      </w:r>
      <w:r>
        <w:rPr>
          <w:szCs w:val="21"/>
        </w:rPr>
        <w:t>，能综合运用法律知识独立从事</w:t>
      </w:r>
      <w:r>
        <w:rPr>
          <w:rFonts w:hint="eastAsia"/>
          <w:szCs w:val="21"/>
        </w:rPr>
        <w:t>学术研究和</w:t>
      </w:r>
      <w:r>
        <w:rPr>
          <w:bCs/>
          <w:szCs w:val="21"/>
        </w:rPr>
        <w:t>法律实务</w:t>
      </w:r>
      <w:r>
        <w:rPr>
          <w:szCs w:val="21"/>
        </w:rPr>
        <w:t>；熟练掌握至少一门外国语并能运用于专业研究与学术交流；</w:t>
      </w:r>
    </w:p>
    <w:p w14:paraId="47EF84F7">
      <w:pPr>
        <w:spacing w:line="360" w:lineRule="auto"/>
        <w:ind w:firstLine="420" w:firstLineChars="200"/>
        <w:rPr>
          <w:szCs w:val="21"/>
        </w:rPr>
      </w:pPr>
      <w:r>
        <w:rPr>
          <w:szCs w:val="21"/>
        </w:rPr>
        <w:t>本专业毕业生</w:t>
      </w:r>
      <w:r>
        <w:rPr>
          <w:rFonts w:hint="eastAsia"/>
          <w:szCs w:val="21"/>
        </w:rPr>
        <w:t>可从事专门的司法工作，以及与法律相关的各项工作，</w:t>
      </w:r>
      <w:r>
        <w:rPr>
          <w:szCs w:val="21"/>
        </w:rPr>
        <w:t>就业去向主要为国家立法机关、行政机关、司法机关、律师事务所、金融系统、企事业单位、大专院校和科研部门等。</w:t>
      </w:r>
    </w:p>
    <w:p w14:paraId="0C55FCC7">
      <w:pPr>
        <w:spacing w:line="360" w:lineRule="auto"/>
        <w:ind w:firstLine="422" w:firstLineChars="200"/>
        <w:rPr>
          <w:b/>
          <w:szCs w:val="21"/>
        </w:rPr>
      </w:pPr>
    </w:p>
    <w:p w14:paraId="50EBCD7B">
      <w:pPr>
        <w:spacing w:after="120" w:line="360" w:lineRule="auto"/>
        <w:rPr>
          <w:b/>
          <w:sz w:val="28"/>
        </w:rPr>
      </w:pPr>
      <w:r>
        <w:rPr>
          <w:b/>
          <w:sz w:val="28"/>
        </w:rPr>
        <w:t>三、培养方式及</w:t>
      </w:r>
      <w:r>
        <w:rPr>
          <w:rFonts w:hint="eastAsia"/>
          <w:b/>
          <w:sz w:val="28"/>
        </w:rPr>
        <w:t>学习</w:t>
      </w:r>
      <w:r>
        <w:rPr>
          <w:b/>
          <w:sz w:val="28"/>
        </w:rPr>
        <w:t>年限</w:t>
      </w:r>
    </w:p>
    <w:p w14:paraId="7309D83F">
      <w:pPr>
        <w:snapToGrid w:val="0"/>
        <w:spacing w:line="360" w:lineRule="auto"/>
        <w:ind w:firstLine="422" w:firstLineChars="200"/>
        <w:rPr>
          <w:b/>
          <w:szCs w:val="21"/>
        </w:rPr>
      </w:pPr>
      <w:r>
        <w:rPr>
          <w:b/>
          <w:szCs w:val="21"/>
        </w:rPr>
        <w:t>1．培养方式</w:t>
      </w:r>
    </w:p>
    <w:p w14:paraId="409DCB0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szCs w:val="21"/>
        </w:rPr>
      </w:pPr>
      <w:r>
        <w:rPr>
          <w:rFonts w:hint="eastAsia"/>
          <w:szCs w:val="21"/>
        </w:rPr>
        <w:t>本学科</w:t>
      </w:r>
      <w:r>
        <w:rPr>
          <w:szCs w:val="21"/>
        </w:rPr>
        <w:t>培养</w:t>
      </w:r>
      <w:r>
        <w:rPr>
          <w:rFonts w:hint="eastAsia"/>
          <w:szCs w:val="21"/>
        </w:rPr>
        <w:t>研究生的</w:t>
      </w:r>
      <w:r>
        <w:rPr>
          <w:szCs w:val="21"/>
        </w:rPr>
        <w:t>方式为导师负责制</w:t>
      </w:r>
      <w:r>
        <w:rPr>
          <w:rFonts w:hint="eastAsia"/>
          <w:szCs w:val="21"/>
        </w:rPr>
        <w:t>。</w:t>
      </w:r>
      <w:r>
        <w:rPr>
          <w:szCs w:val="21"/>
        </w:rPr>
        <w:t>导师负责指导研究生制定个人培养计划、组织开题报告、指导科学研究和撰写学位论文等</w:t>
      </w:r>
      <w:r>
        <w:rPr>
          <w:rFonts w:hint="eastAsia"/>
          <w:szCs w:val="21"/>
        </w:rPr>
        <w:t>。</w:t>
      </w:r>
    </w:p>
    <w:p w14:paraId="7DDDC40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szCs w:val="21"/>
        </w:rPr>
      </w:pPr>
      <w:r>
        <w:rPr>
          <w:rFonts w:hint="eastAsia"/>
          <w:szCs w:val="21"/>
        </w:rPr>
        <w:t>学术</w:t>
      </w:r>
      <w:r>
        <w:rPr>
          <w:szCs w:val="21"/>
        </w:rPr>
        <w:t>研究</w:t>
      </w:r>
      <w:r>
        <w:rPr>
          <w:rFonts w:hint="eastAsia"/>
          <w:szCs w:val="21"/>
        </w:rPr>
        <w:t>与</w:t>
      </w:r>
      <w:r>
        <w:rPr>
          <w:szCs w:val="21"/>
        </w:rPr>
        <w:t>课程学习交叉进行。课程学习实行学分制，</w:t>
      </w:r>
      <w:r>
        <w:rPr>
          <w:rFonts w:hint="eastAsia"/>
          <w:szCs w:val="21"/>
          <w:lang w:eastAsia="zh-CN"/>
        </w:rPr>
        <w:t>研究生</w:t>
      </w:r>
      <w:r>
        <w:rPr>
          <w:szCs w:val="21"/>
        </w:rPr>
        <w:t>应在申请论文答辩之前修满</w:t>
      </w:r>
      <w:r>
        <w:rPr>
          <w:rFonts w:hint="eastAsia"/>
          <w:szCs w:val="21"/>
        </w:rPr>
        <w:t>学分</w:t>
      </w:r>
      <w:r>
        <w:rPr>
          <w:szCs w:val="21"/>
        </w:rPr>
        <w:t>（</w:t>
      </w:r>
      <w:r>
        <w:rPr>
          <w:rFonts w:hint="eastAsia"/>
          <w:szCs w:val="21"/>
        </w:rPr>
        <w:t>见</w:t>
      </w:r>
      <w:r>
        <w:rPr>
          <w:szCs w:val="21"/>
        </w:rPr>
        <w:t>课</w:t>
      </w:r>
      <w:r>
        <w:rPr>
          <w:rFonts w:hint="eastAsia"/>
          <w:szCs w:val="21"/>
        </w:rPr>
        <w:t>表</w:t>
      </w:r>
      <w:r>
        <w:rPr>
          <w:szCs w:val="21"/>
        </w:rPr>
        <w:t>）</w:t>
      </w:r>
      <w:r>
        <w:rPr>
          <w:rFonts w:hint="eastAsia"/>
          <w:szCs w:val="21"/>
        </w:rPr>
        <w:t>。</w:t>
      </w:r>
    </w:p>
    <w:p w14:paraId="4E9A5C30">
      <w:pPr>
        <w:snapToGrid w:val="0"/>
        <w:spacing w:line="360" w:lineRule="auto"/>
        <w:ind w:firstLine="422" w:firstLineChars="200"/>
        <w:rPr>
          <w:b/>
          <w:szCs w:val="21"/>
        </w:rPr>
      </w:pPr>
      <w:r>
        <w:rPr>
          <w:b/>
          <w:szCs w:val="21"/>
        </w:rPr>
        <w:t>2．</w:t>
      </w:r>
      <w:r>
        <w:rPr>
          <w:rFonts w:hint="eastAsia"/>
          <w:b/>
          <w:szCs w:val="21"/>
        </w:rPr>
        <w:t>修业</w:t>
      </w:r>
      <w:r>
        <w:rPr>
          <w:b/>
          <w:szCs w:val="21"/>
        </w:rPr>
        <w:t>年限</w:t>
      </w:r>
    </w:p>
    <w:p w14:paraId="3EF245DD">
      <w:pPr>
        <w:spacing w:line="360" w:lineRule="auto"/>
        <w:ind w:firstLine="417" w:firstLineChars="199"/>
        <w:rPr>
          <w:rFonts w:hint="default"/>
          <w:szCs w:val="21"/>
          <w:lang w:val="en-US"/>
        </w:rPr>
      </w:pPr>
      <w:r>
        <w:rPr>
          <w:szCs w:val="21"/>
        </w:rPr>
        <w:t>本专业全日制学术型硕士研究生的基本修业年限为3年，最长</w:t>
      </w:r>
      <w:r>
        <w:rPr>
          <w:rFonts w:hint="eastAsia"/>
          <w:szCs w:val="21"/>
          <w:lang w:val="en-US" w:eastAsia="zh-CN"/>
        </w:rPr>
        <w:t>学习</w:t>
      </w:r>
      <w:r>
        <w:rPr>
          <w:szCs w:val="21"/>
        </w:rPr>
        <w:t>年限为5年。</w:t>
      </w:r>
      <w:r>
        <w:rPr>
          <w:rFonts w:hint="eastAsia"/>
          <w:szCs w:val="21"/>
          <w:lang w:val="en-US" w:eastAsia="zh-CN"/>
        </w:rPr>
        <w:t>如符合《北京交通大学法学院全日制研究生提前毕业暂行规定》，可以申请提前毕业（</w:t>
      </w:r>
      <w:r>
        <w:rPr>
          <w:rFonts w:hint="eastAsia" w:ascii="宋体" w:hAnsi="宋体"/>
          <w:color w:val="000000"/>
          <w:sz w:val="21"/>
          <w:szCs w:val="21"/>
          <w:lang w:val="en-US" w:eastAsia="zh-CN"/>
        </w:rPr>
        <w:t>修业</w:t>
      </w:r>
      <w:r>
        <w:rPr>
          <w:rFonts w:hint="eastAsia" w:ascii="宋体" w:hAnsi="宋体"/>
          <w:color w:val="000000"/>
          <w:sz w:val="21"/>
          <w:szCs w:val="21"/>
        </w:rPr>
        <w:t>年限最短不少于2年</w:t>
      </w:r>
      <w:r>
        <w:rPr>
          <w:rFonts w:hint="eastAsia"/>
          <w:szCs w:val="21"/>
          <w:lang w:val="en-US" w:eastAsia="zh-CN"/>
        </w:rPr>
        <w:t>）。</w:t>
      </w:r>
    </w:p>
    <w:p w14:paraId="0BD4177A">
      <w:pPr>
        <w:spacing w:line="360" w:lineRule="auto"/>
        <w:rPr>
          <w:color w:val="000000"/>
          <w:szCs w:val="21"/>
        </w:rPr>
      </w:pPr>
      <w:r>
        <w:rPr>
          <w:b/>
          <w:bCs/>
          <w:sz w:val="28"/>
        </w:rPr>
        <w:t>四、</w:t>
      </w:r>
      <w:r>
        <w:rPr>
          <w:b/>
          <w:sz w:val="28"/>
        </w:rPr>
        <w:t>科学研究与实践</w:t>
      </w:r>
    </w:p>
    <w:p w14:paraId="325BCDC7">
      <w:pPr>
        <w:spacing w:line="360" w:lineRule="auto"/>
        <w:ind w:firstLine="462" w:firstLineChars="220"/>
        <w:rPr>
          <w:szCs w:val="21"/>
        </w:rPr>
      </w:pPr>
      <w:r>
        <w:rPr>
          <w:szCs w:val="21"/>
        </w:rPr>
        <w:t>科学研究与实践是研究生培养的重要环节，是培养</w:t>
      </w:r>
      <w:r>
        <w:rPr>
          <w:rFonts w:hint="eastAsia"/>
          <w:szCs w:val="21"/>
          <w:lang w:eastAsia="zh-CN"/>
        </w:rPr>
        <w:t>研究生</w:t>
      </w:r>
      <w:r>
        <w:rPr>
          <w:szCs w:val="21"/>
        </w:rPr>
        <w:t>掌握科学研究方法、提升科学研究能力的重要途径。</w:t>
      </w:r>
      <w:r>
        <w:rPr>
          <w:rFonts w:hint="eastAsia"/>
          <w:szCs w:val="21"/>
          <w:lang w:eastAsia="zh-CN"/>
        </w:rPr>
        <w:t>研究生</w:t>
      </w:r>
      <w:r>
        <w:rPr>
          <w:szCs w:val="21"/>
        </w:rPr>
        <w:t>在学习期间应积极参加科学研究和实践活动，提升自身的科研水平和解决实际问题的能力</w:t>
      </w:r>
      <w:r>
        <w:rPr>
          <w:rFonts w:hint="eastAsia"/>
          <w:szCs w:val="21"/>
        </w:rPr>
        <w:t>，</w:t>
      </w:r>
      <w:r>
        <w:rPr>
          <w:szCs w:val="21"/>
        </w:rPr>
        <w:t>在导师的指导下，完成以下</w:t>
      </w:r>
      <w:r>
        <w:rPr>
          <w:rFonts w:hint="eastAsia"/>
          <w:szCs w:val="21"/>
        </w:rPr>
        <w:t>学术研究</w:t>
      </w:r>
      <w:r>
        <w:rPr>
          <w:szCs w:val="21"/>
        </w:rPr>
        <w:t>任务。</w:t>
      </w:r>
    </w:p>
    <w:p w14:paraId="3CA13951">
      <w:pPr>
        <w:spacing w:line="360" w:lineRule="auto"/>
        <w:ind w:firstLine="359" w:firstLineChars="171"/>
        <w:rPr>
          <w:szCs w:val="21"/>
        </w:rPr>
      </w:pPr>
      <w:r>
        <w:rPr>
          <w:rFonts w:hint="eastAsia"/>
          <w:szCs w:val="21"/>
          <w:lang w:val="en-US" w:eastAsia="zh-CN"/>
        </w:rPr>
        <w:t>1.</w:t>
      </w:r>
      <w:r>
        <w:rPr>
          <w:szCs w:val="21"/>
        </w:rPr>
        <w:t>认真阅读导师指定的文献，及时了解本研究方向的国内外最新研究动态，根据导师的要求撰写一定数量的读书报告和文献综述；</w:t>
      </w:r>
    </w:p>
    <w:p w14:paraId="2E7248B0">
      <w:pPr>
        <w:spacing w:line="360" w:lineRule="auto"/>
        <w:ind w:firstLine="359" w:firstLineChars="171"/>
        <w:rPr>
          <w:szCs w:val="21"/>
        </w:rPr>
      </w:pPr>
      <w:r>
        <w:rPr>
          <w:szCs w:val="21"/>
        </w:rPr>
        <w:t>2</w:t>
      </w:r>
      <w:r>
        <w:rPr>
          <w:rFonts w:hint="eastAsia"/>
          <w:szCs w:val="21"/>
          <w:lang w:eastAsia="zh-CN"/>
        </w:rPr>
        <w:t>.</w:t>
      </w:r>
      <w:r>
        <w:rPr>
          <w:rFonts w:hint="eastAsia"/>
          <w:szCs w:val="21"/>
        </w:rPr>
        <w:t>论文</w:t>
      </w:r>
      <w:r>
        <w:rPr>
          <w:kern w:val="0"/>
          <w:szCs w:val="21"/>
        </w:rPr>
        <w:t>答辩前参加</w:t>
      </w:r>
      <w:r>
        <w:rPr>
          <w:szCs w:val="21"/>
        </w:rPr>
        <w:t>不少于</w:t>
      </w:r>
      <w:r>
        <w:rPr>
          <w:rFonts w:hint="eastAsia"/>
          <w:szCs w:val="21"/>
        </w:rPr>
        <w:t>十</w:t>
      </w:r>
      <w:r>
        <w:rPr>
          <w:szCs w:val="21"/>
        </w:rPr>
        <w:t>次</w:t>
      </w:r>
      <w:r>
        <w:rPr>
          <w:rFonts w:hint="eastAsia"/>
          <w:szCs w:val="21"/>
        </w:rPr>
        <w:t>与</w:t>
      </w:r>
      <w:r>
        <w:rPr>
          <w:szCs w:val="21"/>
        </w:rPr>
        <w:t>本学科</w:t>
      </w:r>
      <w:r>
        <w:rPr>
          <w:kern w:val="0"/>
          <w:szCs w:val="21"/>
        </w:rPr>
        <w:t>相关的学术报告；</w:t>
      </w:r>
    </w:p>
    <w:p w14:paraId="0C405DF7">
      <w:pPr>
        <w:spacing w:line="360" w:lineRule="auto"/>
        <w:ind w:firstLine="359" w:firstLineChars="171"/>
        <w:rPr>
          <w:rFonts w:hint="eastAsia"/>
          <w:b/>
          <w:szCs w:val="21"/>
        </w:rPr>
      </w:pPr>
      <w:r>
        <w:rPr>
          <w:rFonts w:hint="eastAsia"/>
          <w:szCs w:val="21"/>
        </w:rPr>
        <w:t>3.至少</w:t>
      </w:r>
      <w:r>
        <w:rPr>
          <w:szCs w:val="21"/>
        </w:rPr>
        <w:t>公开发</w:t>
      </w:r>
      <w:r>
        <w:rPr>
          <w:rFonts w:hint="eastAsia"/>
          <w:szCs w:val="21"/>
        </w:rPr>
        <w:t>表</w:t>
      </w:r>
      <w:r>
        <w:rPr>
          <w:szCs w:val="21"/>
        </w:rPr>
        <w:t>一篇学术论文或在</w:t>
      </w:r>
      <w:r>
        <w:rPr>
          <w:rFonts w:hint="eastAsia"/>
          <w:szCs w:val="21"/>
        </w:rPr>
        <w:t>院级</w:t>
      </w:r>
      <w:r>
        <w:rPr>
          <w:szCs w:val="21"/>
        </w:rPr>
        <w:t>以上论文竞赛活动中</w:t>
      </w:r>
      <w:r>
        <w:rPr>
          <w:rFonts w:hint="eastAsia"/>
          <w:szCs w:val="21"/>
        </w:rPr>
        <w:t>获奖；</w:t>
      </w:r>
    </w:p>
    <w:p w14:paraId="18EE8005">
      <w:pPr>
        <w:spacing w:line="360" w:lineRule="auto"/>
        <w:ind w:firstLine="359" w:firstLineChars="171"/>
        <w:rPr>
          <w:rFonts w:hint="eastAsia" w:eastAsia="宋体"/>
          <w:szCs w:val="21"/>
          <w:lang w:eastAsia="zh-CN"/>
        </w:rPr>
      </w:pPr>
      <w:r>
        <w:rPr>
          <w:rFonts w:hint="eastAsia"/>
          <w:szCs w:val="21"/>
          <w:lang w:val="en-US" w:eastAsia="zh-CN"/>
        </w:rPr>
        <w:t>4.</w:t>
      </w:r>
      <w:r>
        <w:rPr>
          <w:rFonts w:hint="eastAsia"/>
          <w:szCs w:val="21"/>
        </w:rPr>
        <w:t>毕业答辩前参加一次调研或实践活动、参与一个法律或相关领域项目的研究</w:t>
      </w:r>
      <w:r>
        <w:rPr>
          <w:rFonts w:hint="eastAsia"/>
          <w:szCs w:val="21"/>
          <w:lang w:eastAsia="zh-CN"/>
        </w:rPr>
        <w:t>；</w:t>
      </w:r>
    </w:p>
    <w:p w14:paraId="452C8725">
      <w:pPr>
        <w:spacing w:line="360" w:lineRule="auto"/>
        <w:ind w:firstLine="359" w:firstLineChars="171"/>
        <w:rPr>
          <w:rFonts w:hint="eastAsia"/>
          <w:szCs w:val="21"/>
        </w:rPr>
      </w:pPr>
      <w:r>
        <w:rPr>
          <w:rFonts w:hint="eastAsia"/>
          <w:szCs w:val="21"/>
          <w:lang w:val="en-US" w:eastAsia="zh-CN"/>
        </w:rPr>
        <w:t>5.</w:t>
      </w:r>
      <w:r>
        <w:rPr>
          <w:rFonts w:hint="eastAsia"/>
          <w:szCs w:val="21"/>
        </w:rPr>
        <w:t>论文答辩前应连续参加不少于三个月的专业实习，完成规定的社会实践和法律</w:t>
      </w:r>
      <w:r>
        <w:rPr>
          <w:rFonts w:hint="eastAsia"/>
          <w:szCs w:val="21"/>
          <w:lang w:val="en-US" w:eastAsia="zh-CN"/>
        </w:rPr>
        <w:t>服务</w:t>
      </w:r>
      <w:r>
        <w:rPr>
          <w:rFonts w:hint="eastAsia"/>
          <w:szCs w:val="21"/>
        </w:rPr>
        <w:t>任务。</w:t>
      </w:r>
    </w:p>
    <w:p w14:paraId="7B379EE8">
      <w:pPr>
        <w:snapToGrid w:val="0"/>
        <w:spacing w:line="360" w:lineRule="auto"/>
        <w:jc w:val="left"/>
        <w:rPr>
          <w:b/>
          <w:sz w:val="28"/>
        </w:rPr>
      </w:pPr>
      <w:r>
        <w:rPr>
          <w:rFonts w:hint="eastAsia"/>
          <w:b/>
          <w:sz w:val="28"/>
        </w:rPr>
        <w:t>五</w:t>
      </w:r>
      <w:r>
        <w:rPr>
          <w:b/>
          <w:sz w:val="28"/>
        </w:rPr>
        <w:t>、学位论文</w:t>
      </w:r>
    </w:p>
    <w:p w14:paraId="0857764C">
      <w:pPr>
        <w:snapToGrid w:val="0"/>
        <w:spacing w:line="360" w:lineRule="auto"/>
        <w:ind w:firstLine="420" w:firstLineChars="200"/>
        <w:rPr>
          <w:rStyle w:val="15"/>
          <w:color w:val="000000"/>
          <w:szCs w:val="21"/>
        </w:rPr>
      </w:pPr>
      <w:r>
        <w:rPr>
          <w:rStyle w:val="15"/>
          <w:color w:val="000000"/>
          <w:szCs w:val="21"/>
        </w:rPr>
        <w:t>论文的写作与答辩是研究生学习中最重要的内容，也是对研究生学习成绩的综合检验。</w:t>
      </w:r>
      <w:r>
        <w:rPr>
          <w:rStyle w:val="15"/>
          <w:rFonts w:hint="eastAsia"/>
          <w:color w:val="000000"/>
          <w:szCs w:val="21"/>
          <w:lang w:eastAsia="zh-CN"/>
        </w:rPr>
        <w:t>研究生</w:t>
      </w:r>
      <w:r>
        <w:rPr>
          <w:rStyle w:val="15"/>
          <w:color w:val="000000"/>
          <w:szCs w:val="21"/>
        </w:rPr>
        <w:t>应按照以下要求完成论文写作与答辩。</w:t>
      </w:r>
    </w:p>
    <w:p w14:paraId="1E2D4EF9">
      <w:pPr>
        <w:snapToGrid w:val="0"/>
        <w:spacing w:line="360" w:lineRule="auto"/>
        <w:ind w:firstLine="420" w:firstLineChars="200"/>
        <w:rPr>
          <w:rStyle w:val="15"/>
          <w:szCs w:val="21"/>
        </w:rPr>
      </w:pPr>
      <w:r>
        <w:rPr>
          <w:rStyle w:val="15"/>
          <w:szCs w:val="21"/>
        </w:rPr>
        <w:t>1．选题。在导师指定或指导下确定选题。选题应能充分展现</w:t>
      </w:r>
      <w:r>
        <w:rPr>
          <w:rStyle w:val="15"/>
          <w:rFonts w:hint="eastAsia"/>
          <w:szCs w:val="21"/>
          <w:lang w:eastAsia="zh-CN"/>
        </w:rPr>
        <w:t>研究生</w:t>
      </w:r>
      <w:r>
        <w:rPr>
          <w:rStyle w:val="15"/>
          <w:szCs w:val="21"/>
        </w:rPr>
        <w:t>的能力和学习成果，具有重要的理论价值或实践意义。</w:t>
      </w:r>
    </w:p>
    <w:p w14:paraId="6DF08553">
      <w:pPr>
        <w:snapToGrid w:val="0"/>
        <w:spacing w:line="360" w:lineRule="auto"/>
        <w:ind w:firstLine="420" w:firstLineChars="200"/>
        <w:rPr>
          <w:szCs w:val="21"/>
        </w:rPr>
      </w:pPr>
      <w:r>
        <w:rPr>
          <w:rStyle w:val="15"/>
          <w:szCs w:val="21"/>
        </w:rPr>
        <w:t>2．开题报告。选题确定后，</w:t>
      </w:r>
      <w:r>
        <w:rPr>
          <w:rStyle w:val="15"/>
          <w:rFonts w:hint="eastAsia"/>
          <w:szCs w:val="21"/>
          <w:lang w:eastAsia="zh-CN"/>
        </w:rPr>
        <w:t>研究生</w:t>
      </w:r>
      <w:r>
        <w:rPr>
          <w:rStyle w:val="15"/>
          <w:szCs w:val="21"/>
        </w:rPr>
        <w:t>应进一步</w:t>
      </w:r>
      <w:r>
        <w:rPr>
          <w:szCs w:val="21"/>
        </w:rPr>
        <w:t>收集资料并撰写开题</w:t>
      </w:r>
      <w:r>
        <w:rPr>
          <w:rStyle w:val="15"/>
          <w:szCs w:val="21"/>
        </w:rPr>
        <w:t>报告</w:t>
      </w:r>
      <w:r>
        <w:rPr>
          <w:rStyle w:val="15"/>
          <w:rFonts w:hint="eastAsia"/>
          <w:szCs w:val="21"/>
        </w:rPr>
        <w:t>。</w:t>
      </w:r>
      <w:r>
        <w:rPr>
          <w:szCs w:val="21"/>
        </w:rPr>
        <w:t>开题报告主要包括选题的意义、</w:t>
      </w:r>
      <w:r>
        <w:rPr>
          <w:rFonts w:hint="eastAsia"/>
          <w:szCs w:val="21"/>
        </w:rPr>
        <w:t>相关</w:t>
      </w:r>
      <w:r>
        <w:rPr>
          <w:szCs w:val="21"/>
        </w:rPr>
        <w:t>文献综述、论文的基本内容、研究思路与方法、主要创新点和重点难点、完成论文的工作计划与时间安排等内容。</w:t>
      </w:r>
      <w:r>
        <w:rPr>
          <w:rStyle w:val="15"/>
          <w:szCs w:val="21"/>
        </w:rPr>
        <w:t>开题报告应</w:t>
      </w:r>
      <w:r>
        <w:rPr>
          <w:szCs w:val="21"/>
        </w:rPr>
        <w:t>经导师审定</w:t>
      </w:r>
      <w:r>
        <w:rPr>
          <w:rFonts w:hint="eastAsia"/>
          <w:szCs w:val="21"/>
        </w:rPr>
        <w:t>。</w:t>
      </w:r>
      <w:r>
        <w:rPr>
          <w:szCs w:val="21"/>
        </w:rPr>
        <w:t>开题答辩一般</w:t>
      </w:r>
      <w:r>
        <w:rPr>
          <w:rFonts w:hint="eastAsia"/>
          <w:szCs w:val="21"/>
        </w:rPr>
        <w:t>由</w:t>
      </w:r>
      <w:r>
        <w:rPr>
          <w:szCs w:val="21"/>
        </w:rPr>
        <w:t>学院</w:t>
      </w:r>
      <w:r>
        <w:rPr>
          <w:rFonts w:hint="eastAsia"/>
        </w:rPr>
        <w:t>统一</w:t>
      </w:r>
      <w:r>
        <w:t>组织，安排</w:t>
      </w:r>
      <w:r>
        <w:rPr>
          <w:szCs w:val="21"/>
        </w:rPr>
        <w:t>在第三个学期末进行。</w:t>
      </w:r>
    </w:p>
    <w:p w14:paraId="42BEB58A">
      <w:pPr>
        <w:snapToGrid w:val="0"/>
        <w:spacing w:line="360" w:lineRule="auto"/>
        <w:ind w:firstLine="420" w:firstLineChars="200"/>
        <w:rPr>
          <w:szCs w:val="21"/>
        </w:rPr>
      </w:pPr>
      <w:r>
        <w:rPr>
          <w:szCs w:val="21"/>
        </w:rPr>
        <w:t>3.</w:t>
      </w:r>
      <w:r>
        <w:rPr>
          <w:rFonts w:hint="eastAsia"/>
          <w:szCs w:val="21"/>
        </w:rPr>
        <w:t>学位</w:t>
      </w:r>
      <w:r>
        <w:rPr>
          <w:szCs w:val="21"/>
        </w:rPr>
        <w:t>论文中期考核。</w:t>
      </w:r>
      <w:r>
        <w:rPr>
          <w:rFonts w:hint="eastAsia"/>
          <w:szCs w:val="21"/>
        </w:rPr>
        <w:t>开题</w:t>
      </w:r>
      <w:r>
        <w:rPr>
          <w:szCs w:val="21"/>
        </w:rPr>
        <w:t>报告通过满半年后，方可参加中期考核。学院统一组织中期</w:t>
      </w:r>
      <w:r>
        <w:rPr>
          <w:rFonts w:hint="eastAsia"/>
          <w:szCs w:val="21"/>
        </w:rPr>
        <w:t>考核，</w:t>
      </w:r>
      <w:r>
        <w:rPr>
          <w:szCs w:val="21"/>
        </w:rPr>
        <w:t>一般在第四个学期末进行</w:t>
      </w:r>
      <w:r>
        <w:rPr>
          <w:rFonts w:hint="eastAsia"/>
          <w:szCs w:val="21"/>
        </w:rPr>
        <w:t>，</w:t>
      </w:r>
      <w:r>
        <w:rPr>
          <w:rFonts w:hint="eastAsia" w:ascii="宋体" w:hAnsi="宋体" w:cs="宋体"/>
          <w:kern w:val="0"/>
          <w:szCs w:val="21"/>
        </w:rPr>
        <w:t>主要检查论文写作进度与基本内容</w:t>
      </w:r>
      <w:r>
        <w:rPr>
          <w:rFonts w:hint="eastAsia" w:ascii="宋体" w:hAnsi="宋体" w:cs="宋体"/>
          <w:szCs w:val="21"/>
        </w:rPr>
        <w:t>。</w:t>
      </w:r>
      <w:r>
        <w:rPr>
          <w:szCs w:val="21"/>
        </w:rPr>
        <w:t>中期</w:t>
      </w:r>
      <w:r>
        <w:rPr>
          <w:rFonts w:hint="eastAsia"/>
          <w:szCs w:val="21"/>
        </w:rPr>
        <w:t>考核</w:t>
      </w:r>
      <w:r>
        <w:rPr>
          <w:szCs w:val="21"/>
        </w:rPr>
        <w:t>时</w:t>
      </w:r>
      <w:r>
        <w:rPr>
          <w:rFonts w:hint="eastAsia"/>
          <w:szCs w:val="21"/>
          <w:lang w:eastAsia="zh-CN"/>
        </w:rPr>
        <w:t>研究生</w:t>
      </w:r>
      <w:r>
        <w:rPr>
          <w:szCs w:val="21"/>
        </w:rPr>
        <w:t>必须完成</w:t>
      </w:r>
      <w:r>
        <w:rPr>
          <w:rFonts w:hint="eastAsia"/>
          <w:szCs w:val="21"/>
        </w:rPr>
        <w:t>学位</w:t>
      </w:r>
      <w:r>
        <w:rPr>
          <w:szCs w:val="21"/>
        </w:rPr>
        <w:t>论文初稿，并参加中期答辩</w:t>
      </w:r>
      <w:r>
        <w:rPr>
          <w:rFonts w:hint="eastAsia"/>
          <w:szCs w:val="21"/>
        </w:rPr>
        <w:t>。</w:t>
      </w:r>
    </w:p>
    <w:p w14:paraId="09FFAC8C">
      <w:pPr>
        <w:snapToGrid w:val="0"/>
        <w:spacing w:line="360" w:lineRule="auto"/>
        <w:ind w:firstLine="420" w:firstLineChars="200"/>
        <w:rPr>
          <w:szCs w:val="21"/>
        </w:rPr>
      </w:pPr>
      <w:r>
        <w:rPr>
          <w:rFonts w:hint="eastAsia"/>
          <w:szCs w:val="21"/>
          <w:lang w:val="en-US" w:eastAsia="zh-CN"/>
        </w:rPr>
        <w:t>4.</w:t>
      </w:r>
      <w:r>
        <w:rPr>
          <w:rFonts w:hint="eastAsia"/>
          <w:szCs w:val="21"/>
        </w:rPr>
        <w:t>写作</w:t>
      </w:r>
      <w:r>
        <w:rPr>
          <w:szCs w:val="21"/>
        </w:rPr>
        <w:t>要求。论文的写作应严格按照</w:t>
      </w:r>
      <w:r>
        <w:rPr>
          <w:rStyle w:val="15"/>
          <w:szCs w:val="21"/>
        </w:rPr>
        <w:t>开题报告规定的程序和时间进行，在导师指导下，</w:t>
      </w:r>
      <w:r>
        <w:rPr>
          <w:szCs w:val="21"/>
        </w:rPr>
        <w:t>拟订详细的论文写作提纲，完成初稿、修改</w:t>
      </w:r>
      <w:r>
        <w:rPr>
          <w:rFonts w:hint="eastAsia"/>
          <w:szCs w:val="21"/>
        </w:rPr>
        <w:t>与</w:t>
      </w:r>
      <w:r>
        <w:rPr>
          <w:szCs w:val="21"/>
        </w:rPr>
        <w:t>定稿等工作。论文应观点明确，具有一定</w:t>
      </w:r>
      <w:r>
        <w:rPr>
          <w:rFonts w:hint="eastAsia"/>
          <w:szCs w:val="21"/>
        </w:rPr>
        <w:t>的独立</w:t>
      </w:r>
      <w:r>
        <w:rPr>
          <w:szCs w:val="21"/>
        </w:rPr>
        <w:t>见解</w:t>
      </w:r>
      <w:r>
        <w:rPr>
          <w:rFonts w:hint="eastAsia"/>
          <w:szCs w:val="21"/>
        </w:rPr>
        <w:t>或新意，</w:t>
      </w:r>
      <w:r>
        <w:rPr>
          <w:szCs w:val="21"/>
        </w:rPr>
        <w:t>论证</w:t>
      </w:r>
      <w:r>
        <w:rPr>
          <w:rFonts w:hint="eastAsia"/>
          <w:szCs w:val="21"/>
        </w:rPr>
        <w:t>严谨</w:t>
      </w:r>
      <w:r>
        <w:rPr>
          <w:szCs w:val="21"/>
        </w:rPr>
        <w:t>，资料翔实，注释规范，</w:t>
      </w:r>
      <w:r>
        <w:rPr>
          <w:rFonts w:hint="eastAsia"/>
          <w:szCs w:val="21"/>
        </w:rPr>
        <w:t>表达流畅，篇幅</w:t>
      </w:r>
      <w:r>
        <w:rPr>
          <w:szCs w:val="21"/>
        </w:rPr>
        <w:t>不少于3万字。</w:t>
      </w:r>
    </w:p>
    <w:p w14:paraId="3FC2B677">
      <w:pPr>
        <w:snapToGrid w:val="0"/>
        <w:spacing w:line="360" w:lineRule="auto"/>
        <w:ind w:firstLine="420" w:firstLineChars="200"/>
        <w:rPr>
          <w:rFonts w:hint="default" w:eastAsia="宋体"/>
          <w:szCs w:val="21"/>
          <w:lang w:val="en-US" w:eastAsia="zh-CN"/>
        </w:rPr>
      </w:pPr>
      <w:r>
        <w:rPr>
          <w:rFonts w:hint="eastAsia"/>
          <w:szCs w:val="21"/>
          <w:lang w:val="en-US" w:eastAsia="zh-CN"/>
        </w:rPr>
        <w:t>5.</w:t>
      </w:r>
      <w:r>
        <w:rPr>
          <w:rFonts w:hint="eastAsia" w:ascii="宋体" w:hAnsi="宋体"/>
          <w:bCs/>
          <w:color w:val="auto"/>
          <w:szCs w:val="21"/>
          <w:highlight w:val="none"/>
          <w:lang w:val="en-US" w:eastAsia="zh-CN"/>
        </w:rPr>
        <w:t>预</w:t>
      </w:r>
      <w:r>
        <w:rPr>
          <w:rStyle w:val="15"/>
          <w:rFonts w:hint="eastAsia" w:ascii="宋体" w:hAnsi="宋体"/>
          <w:color w:val="auto"/>
          <w:szCs w:val="21"/>
          <w:highlight w:val="none"/>
        </w:rPr>
        <w:t>答辩。</w:t>
      </w:r>
      <w:r>
        <w:rPr>
          <w:rStyle w:val="15"/>
          <w:rFonts w:hint="eastAsia" w:ascii="宋体" w:hAnsi="宋体"/>
          <w:color w:val="auto"/>
          <w:szCs w:val="21"/>
          <w:highlight w:val="none"/>
          <w:lang w:val="en-US" w:eastAsia="zh-CN"/>
        </w:rPr>
        <w:t>预答辩</w:t>
      </w:r>
      <w:r>
        <w:rPr>
          <w:rStyle w:val="15"/>
          <w:rFonts w:hint="eastAsia" w:ascii="宋体" w:hAnsi="宋体"/>
          <w:color w:val="auto"/>
          <w:szCs w:val="21"/>
          <w:highlight w:val="none"/>
        </w:rPr>
        <w:t>一般安排在第</w:t>
      </w:r>
      <w:r>
        <w:rPr>
          <w:rStyle w:val="15"/>
          <w:rFonts w:hint="eastAsia" w:ascii="宋体" w:hAnsi="宋体"/>
          <w:color w:val="auto"/>
          <w:szCs w:val="21"/>
          <w:highlight w:val="none"/>
          <w:lang w:val="en-US" w:eastAsia="zh-CN"/>
        </w:rPr>
        <w:t>五</w:t>
      </w:r>
      <w:r>
        <w:rPr>
          <w:rStyle w:val="15"/>
          <w:rFonts w:hint="eastAsia" w:ascii="宋体" w:hAnsi="宋体"/>
          <w:color w:val="auto"/>
          <w:szCs w:val="21"/>
          <w:highlight w:val="none"/>
        </w:rPr>
        <w:t>学期进行，由学院统一组织，专业类别或专业领域负责具体实施。考核小组一般由3-5名具有专硕导师资格的教师组成，采取导师评分回避制，导师可列席旁听。预答辩重点在论文存在的问题，预答辩后研究生根据预答辩小组成员提出的问题进行论文的修改。</w:t>
      </w:r>
    </w:p>
    <w:p w14:paraId="7F8AEEEB">
      <w:pPr>
        <w:snapToGrid w:val="0"/>
        <w:spacing w:line="360" w:lineRule="auto"/>
        <w:ind w:firstLine="420" w:firstLineChars="200"/>
        <w:rPr>
          <w:szCs w:val="21"/>
        </w:rPr>
      </w:pPr>
      <w:r>
        <w:rPr>
          <w:rFonts w:hint="eastAsia"/>
          <w:bCs/>
          <w:szCs w:val="21"/>
          <w:lang w:val="en-US" w:eastAsia="zh-CN"/>
        </w:rPr>
        <w:t>6.</w:t>
      </w:r>
      <w:r>
        <w:rPr>
          <w:rStyle w:val="15"/>
          <w:szCs w:val="21"/>
        </w:rPr>
        <w:t>答辩。答辩一般在第六个学期进行</w:t>
      </w:r>
      <w:r>
        <w:rPr>
          <w:rStyle w:val="15"/>
          <w:rFonts w:hint="eastAsia"/>
          <w:szCs w:val="21"/>
          <w:lang w:eastAsia="zh-CN"/>
        </w:rPr>
        <w:t>，</w:t>
      </w:r>
      <w:r>
        <w:rPr>
          <w:rStyle w:val="15"/>
          <w:rFonts w:hint="eastAsia"/>
          <w:szCs w:val="21"/>
          <w:lang w:val="en-US" w:eastAsia="zh-CN"/>
        </w:rPr>
        <w:t>由学院统一组织。</w:t>
      </w:r>
      <w:r>
        <w:rPr>
          <w:rStyle w:val="15"/>
          <w:rFonts w:hint="eastAsia" w:ascii="宋体" w:hAnsi="宋体"/>
          <w:color w:val="auto"/>
          <w:szCs w:val="21"/>
          <w:highlight w:val="none"/>
        </w:rPr>
        <w:t>硕士学位论文和答辩的具体要求按照《北京交通大学学位授予工作实施细则》等有关规定执行。符合学位授予条件者，按国家和学校有关规定授予</w:t>
      </w:r>
      <w:r>
        <w:rPr>
          <w:rStyle w:val="15"/>
          <w:rFonts w:hint="eastAsia" w:ascii="宋体" w:hAnsi="宋体"/>
          <w:color w:val="auto"/>
          <w:szCs w:val="21"/>
          <w:highlight w:val="none"/>
          <w:lang w:val="en-US" w:eastAsia="zh-CN"/>
        </w:rPr>
        <w:t>法学硕士</w:t>
      </w:r>
      <w:r>
        <w:rPr>
          <w:rStyle w:val="15"/>
          <w:rFonts w:hint="eastAsia" w:ascii="宋体" w:hAnsi="宋体"/>
          <w:color w:val="auto"/>
          <w:szCs w:val="21"/>
          <w:highlight w:val="none"/>
        </w:rPr>
        <w:t>学位。</w:t>
      </w:r>
    </w:p>
    <w:p w14:paraId="176FA254">
      <w:pPr>
        <w:spacing w:line="360" w:lineRule="auto"/>
        <w:rPr>
          <w:b/>
          <w:sz w:val="28"/>
        </w:rPr>
      </w:pPr>
      <w:r>
        <w:rPr>
          <w:b/>
          <w:szCs w:val="21"/>
        </w:rPr>
        <w:t xml:space="preserve">   </w:t>
      </w:r>
      <w:r>
        <w:rPr>
          <w:rFonts w:hint="eastAsia"/>
          <w:b/>
          <w:sz w:val="28"/>
        </w:rPr>
        <w:t>六</w:t>
      </w:r>
      <w:r>
        <w:rPr>
          <w:b/>
          <w:sz w:val="28"/>
        </w:rPr>
        <w:t>、课程设置附表与其他要求</w:t>
      </w:r>
    </w:p>
    <w:p w14:paraId="106616CF">
      <w:pPr>
        <w:ind w:firstLine="422"/>
        <w:jc w:val="center"/>
        <w:rPr>
          <w:b/>
        </w:rPr>
      </w:pPr>
      <w:r>
        <w:rPr>
          <w:rFonts w:hint="eastAsia"/>
          <w:b/>
        </w:rPr>
        <w:t>学术型硕士研究生课程设置与学分要求（202</w:t>
      </w:r>
      <w:r>
        <w:rPr>
          <w:rFonts w:hint="eastAsia"/>
          <w:b/>
          <w:lang w:val="en-US" w:eastAsia="zh-CN"/>
        </w:rPr>
        <w:t>5</w:t>
      </w:r>
      <w:r>
        <w:rPr>
          <w:rFonts w:hint="eastAsia"/>
          <w:b/>
        </w:rPr>
        <w:t>版）</w:t>
      </w:r>
    </w:p>
    <w:p w14:paraId="2353ED89">
      <w:pPr>
        <w:jc w:val="center"/>
        <w:rPr>
          <w:b/>
        </w:rPr>
      </w:pPr>
      <w:r>
        <w:rPr>
          <w:rFonts w:hint="eastAsia"/>
          <w:b/>
        </w:rPr>
        <w:t>总学分不低于</w:t>
      </w:r>
      <w:r>
        <w:rPr>
          <w:rFonts w:hint="eastAsia"/>
          <w:b/>
          <w:lang w:val="en-US" w:eastAsia="zh-CN"/>
        </w:rPr>
        <w:t>30</w:t>
      </w:r>
      <w:r>
        <w:rPr>
          <w:rFonts w:hint="eastAsia"/>
          <w:b/>
        </w:rPr>
        <w:t>分</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1"/>
        <w:gridCol w:w="1109"/>
        <w:gridCol w:w="2576"/>
        <w:gridCol w:w="567"/>
        <w:gridCol w:w="709"/>
        <w:gridCol w:w="992"/>
        <w:gridCol w:w="851"/>
      </w:tblGrid>
      <w:tr w14:paraId="502B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959" w:type="dxa"/>
            <w:vAlign w:val="center"/>
          </w:tcPr>
          <w:p w14:paraId="31F4A36C">
            <w:pPr>
              <w:widowControl/>
              <w:jc w:val="center"/>
              <w:rPr>
                <w:b/>
                <w:bCs/>
                <w:kern w:val="0"/>
                <w:sz w:val="18"/>
                <w:szCs w:val="18"/>
              </w:rPr>
            </w:pPr>
            <w:r>
              <w:rPr>
                <w:b/>
                <w:bCs/>
                <w:kern w:val="0"/>
                <w:sz w:val="18"/>
                <w:szCs w:val="18"/>
              </w:rPr>
              <w:t>课程类别</w:t>
            </w:r>
          </w:p>
        </w:tc>
        <w:tc>
          <w:tcPr>
            <w:tcW w:w="1021" w:type="dxa"/>
            <w:vAlign w:val="center"/>
          </w:tcPr>
          <w:p w14:paraId="329C9182">
            <w:pPr>
              <w:widowControl/>
              <w:jc w:val="center"/>
              <w:rPr>
                <w:b/>
                <w:bCs/>
                <w:kern w:val="0"/>
                <w:sz w:val="18"/>
                <w:szCs w:val="18"/>
              </w:rPr>
            </w:pPr>
            <w:r>
              <w:rPr>
                <w:b/>
                <w:bCs/>
                <w:kern w:val="0"/>
                <w:sz w:val="18"/>
                <w:szCs w:val="18"/>
              </w:rPr>
              <w:t>课程模块</w:t>
            </w:r>
          </w:p>
        </w:tc>
        <w:tc>
          <w:tcPr>
            <w:tcW w:w="1109" w:type="dxa"/>
            <w:vAlign w:val="center"/>
          </w:tcPr>
          <w:p w14:paraId="603C159A">
            <w:pPr>
              <w:widowControl/>
              <w:jc w:val="center"/>
              <w:rPr>
                <w:b/>
                <w:bCs/>
                <w:kern w:val="0"/>
                <w:sz w:val="18"/>
                <w:szCs w:val="18"/>
              </w:rPr>
            </w:pPr>
            <w:r>
              <w:rPr>
                <w:b/>
                <w:bCs/>
                <w:kern w:val="0"/>
                <w:sz w:val="18"/>
                <w:szCs w:val="18"/>
              </w:rPr>
              <w:t>课程编号</w:t>
            </w:r>
          </w:p>
        </w:tc>
        <w:tc>
          <w:tcPr>
            <w:tcW w:w="2576" w:type="dxa"/>
            <w:vAlign w:val="center"/>
          </w:tcPr>
          <w:p w14:paraId="7D96026F">
            <w:pPr>
              <w:widowControl/>
              <w:jc w:val="center"/>
              <w:rPr>
                <w:b/>
                <w:bCs/>
                <w:kern w:val="0"/>
                <w:sz w:val="18"/>
                <w:szCs w:val="18"/>
              </w:rPr>
            </w:pPr>
            <w:r>
              <w:rPr>
                <w:b/>
                <w:bCs/>
                <w:kern w:val="0"/>
                <w:sz w:val="18"/>
                <w:szCs w:val="18"/>
              </w:rPr>
              <w:t>课程名称</w:t>
            </w:r>
          </w:p>
        </w:tc>
        <w:tc>
          <w:tcPr>
            <w:tcW w:w="567" w:type="dxa"/>
            <w:vAlign w:val="center"/>
          </w:tcPr>
          <w:p w14:paraId="4268883E">
            <w:pPr>
              <w:widowControl/>
              <w:jc w:val="center"/>
              <w:rPr>
                <w:b/>
                <w:bCs/>
                <w:kern w:val="0"/>
                <w:sz w:val="18"/>
                <w:szCs w:val="18"/>
              </w:rPr>
            </w:pPr>
            <w:r>
              <w:rPr>
                <w:b/>
                <w:bCs/>
                <w:kern w:val="0"/>
                <w:sz w:val="18"/>
                <w:szCs w:val="18"/>
              </w:rPr>
              <w:t>学分</w:t>
            </w:r>
          </w:p>
        </w:tc>
        <w:tc>
          <w:tcPr>
            <w:tcW w:w="709" w:type="dxa"/>
            <w:vAlign w:val="center"/>
          </w:tcPr>
          <w:p w14:paraId="7C0EED17">
            <w:pPr>
              <w:widowControl/>
              <w:jc w:val="center"/>
              <w:rPr>
                <w:b/>
                <w:bCs/>
                <w:kern w:val="0"/>
                <w:sz w:val="18"/>
                <w:szCs w:val="18"/>
              </w:rPr>
            </w:pPr>
            <w:r>
              <w:rPr>
                <w:b/>
                <w:bCs/>
                <w:kern w:val="0"/>
                <w:sz w:val="18"/>
                <w:szCs w:val="18"/>
              </w:rPr>
              <w:t>开课学期</w:t>
            </w:r>
          </w:p>
        </w:tc>
        <w:tc>
          <w:tcPr>
            <w:tcW w:w="992" w:type="dxa"/>
            <w:vAlign w:val="center"/>
          </w:tcPr>
          <w:p w14:paraId="22EC2CDC">
            <w:pPr>
              <w:widowControl/>
              <w:jc w:val="center"/>
              <w:rPr>
                <w:b/>
                <w:bCs/>
                <w:kern w:val="0"/>
                <w:sz w:val="18"/>
                <w:szCs w:val="18"/>
              </w:rPr>
            </w:pPr>
            <w:r>
              <w:rPr>
                <w:b/>
                <w:bCs/>
                <w:kern w:val="0"/>
                <w:sz w:val="18"/>
                <w:szCs w:val="18"/>
              </w:rPr>
              <w:t>学分要求</w:t>
            </w:r>
          </w:p>
        </w:tc>
        <w:tc>
          <w:tcPr>
            <w:tcW w:w="851" w:type="dxa"/>
            <w:vAlign w:val="center"/>
          </w:tcPr>
          <w:p w14:paraId="1E63F8F1">
            <w:pPr>
              <w:widowControl/>
              <w:jc w:val="center"/>
              <w:rPr>
                <w:b/>
                <w:bCs/>
                <w:kern w:val="0"/>
                <w:sz w:val="18"/>
                <w:szCs w:val="18"/>
              </w:rPr>
            </w:pPr>
            <w:r>
              <w:rPr>
                <w:b/>
                <w:bCs/>
                <w:kern w:val="0"/>
                <w:sz w:val="18"/>
                <w:szCs w:val="18"/>
              </w:rPr>
              <w:t>备注</w:t>
            </w:r>
          </w:p>
        </w:tc>
      </w:tr>
      <w:tr w14:paraId="2552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restart"/>
            <w:vAlign w:val="center"/>
          </w:tcPr>
          <w:p w14:paraId="442846DC">
            <w:pPr>
              <w:widowControl/>
              <w:rPr>
                <w:kern w:val="0"/>
                <w:sz w:val="18"/>
                <w:szCs w:val="18"/>
              </w:rPr>
            </w:pPr>
            <w:r>
              <w:rPr>
                <w:kern w:val="0"/>
                <w:sz w:val="18"/>
                <w:szCs w:val="18"/>
              </w:rPr>
              <w:t>素养提升平台</w:t>
            </w:r>
          </w:p>
        </w:tc>
        <w:tc>
          <w:tcPr>
            <w:tcW w:w="1021" w:type="dxa"/>
            <w:vMerge w:val="restart"/>
            <w:vAlign w:val="center"/>
          </w:tcPr>
          <w:p w14:paraId="30408975">
            <w:pPr>
              <w:widowControl/>
              <w:rPr>
                <w:kern w:val="0"/>
                <w:sz w:val="18"/>
                <w:szCs w:val="18"/>
              </w:rPr>
            </w:pPr>
            <w:r>
              <w:rPr>
                <w:kern w:val="0"/>
                <w:sz w:val="18"/>
                <w:szCs w:val="18"/>
              </w:rPr>
              <w:t>政治素养</w:t>
            </w:r>
          </w:p>
        </w:tc>
        <w:tc>
          <w:tcPr>
            <w:tcW w:w="1109" w:type="dxa"/>
            <w:vAlign w:val="center"/>
          </w:tcPr>
          <w:p w14:paraId="21008239">
            <w:pPr>
              <w:widowControl/>
              <w:jc w:val="center"/>
              <w:rPr>
                <w:sz w:val="18"/>
                <w:szCs w:val="18"/>
              </w:rPr>
            </w:pPr>
            <w:r>
              <w:rPr>
                <w:kern w:val="0"/>
                <w:sz w:val="18"/>
                <w:szCs w:val="18"/>
              </w:rPr>
              <w:t>A209002B</w:t>
            </w:r>
          </w:p>
        </w:tc>
        <w:tc>
          <w:tcPr>
            <w:tcW w:w="2576" w:type="dxa"/>
            <w:vAlign w:val="center"/>
          </w:tcPr>
          <w:p w14:paraId="0F9097E5">
            <w:pPr>
              <w:jc w:val="center"/>
              <w:rPr>
                <w:sz w:val="18"/>
                <w:szCs w:val="18"/>
              </w:rPr>
            </w:pPr>
            <w:r>
              <w:rPr>
                <w:sz w:val="18"/>
                <w:szCs w:val="18"/>
              </w:rPr>
              <w:t>中国特色社会主义理论与实践研究</w:t>
            </w:r>
          </w:p>
        </w:tc>
        <w:tc>
          <w:tcPr>
            <w:tcW w:w="567" w:type="dxa"/>
            <w:vAlign w:val="center"/>
          </w:tcPr>
          <w:p w14:paraId="3D87AF44">
            <w:pPr>
              <w:jc w:val="center"/>
              <w:rPr>
                <w:sz w:val="18"/>
                <w:szCs w:val="18"/>
              </w:rPr>
            </w:pPr>
            <w:r>
              <w:rPr>
                <w:sz w:val="18"/>
                <w:szCs w:val="18"/>
              </w:rPr>
              <w:t>2</w:t>
            </w:r>
          </w:p>
        </w:tc>
        <w:tc>
          <w:tcPr>
            <w:tcW w:w="709" w:type="dxa"/>
            <w:vAlign w:val="center"/>
          </w:tcPr>
          <w:p w14:paraId="6DCE6F14">
            <w:pPr>
              <w:jc w:val="center"/>
              <w:rPr>
                <w:sz w:val="18"/>
                <w:szCs w:val="18"/>
              </w:rPr>
            </w:pPr>
            <w:r>
              <w:rPr>
                <w:sz w:val="18"/>
                <w:szCs w:val="18"/>
              </w:rPr>
              <w:t>春</w:t>
            </w:r>
          </w:p>
        </w:tc>
        <w:tc>
          <w:tcPr>
            <w:tcW w:w="992" w:type="dxa"/>
            <w:vMerge w:val="restart"/>
            <w:vAlign w:val="center"/>
          </w:tcPr>
          <w:p w14:paraId="4AA6B854">
            <w:pPr>
              <w:widowControl/>
              <w:jc w:val="center"/>
              <w:rPr>
                <w:sz w:val="18"/>
                <w:szCs w:val="18"/>
              </w:rPr>
            </w:pPr>
            <w:r>
              <w:rPr>
                <w:sz w:val="18"/>
                <w:szCs w:val="18"/>
              </w:rPr>
              <w:t>3</w:t>
            </w:r>
          </w:p>
        </w:tc>
        <w:tc>
          <w:tcPr>
            <w:tcW w:w="851" w:type="dxa"/>
            <w:vMerge w:val="restart"/>
            <w:vAlign w:val="center"/>
          </w:tcPr>
          <w:p w14:paraId="1506D227">
            <w:pPr>
              <w:widowControl/>
              <w:jc w:val="center"/>
              <w:rPr>
                <w:kern w:val="0"/>
                <w:sz w:val="18"/>
                <w:szCs w:val="18"/>
              </w:rPr>
            </w:pPr>
            <w:r>
              <w:rPr>
                <w:kern w:val="0"/>
                <w:sz w:val="18"/>
                <w:szCs w:val="18"/>
              </w:rPr>
              <w:t>必修</w:t>
            </w:r>
          </w:p>
        </w:tc>
      </w:tr>
      <w:tr w14:paraId="2660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00DAF671">
            <w:pPr>
              <w:widowControl/>
              <w:rPr>
                <w:kern w:val="0"/>
                <w:sz w:val="18"/>
                <w:szCs w:val="18"/>
              </w:rPr>
            </w:pPr>
          </w:p>
        </w:tc>
        <w:tc>
          <w:tcPr>
            <w:tcW w:w="1021" w:type="dxa"/>
            <w:vMerge w:val="continue"/>
            <w:vAlign w:val="center"/>
          </w:tcPr>
          <w:p w14:paraId="4AF3AA44">
            <w:pPr>
              <w:widowControl/>
              <w:rPr>
                <w:kern w:val="0"/>
                <w:sz w:val="18"/>
                <w:szCs w:val="18"/>
              </w:rPr>
            </w:pPr>
          </w:p>
        </w:tc>
        <w:tc>
          <w:tcPr>
            <w:tcW w:w="1109" w:type="dxa"/>
            <w:vAlign w:val="center"/>
          </w:tcPr>
          <w:p w14:paraId="71D9CB28">
            <w:pPr>
              <w:widowControl/>
              <w:jc w:val="center"/>
              <w:rPr>
                <w:sz w:val="18"/>
                <w:szCs w:val="18"/>
              </w:rPr>
            </w:pPr>
            <w:r>
              <w:rPr>
                <w:kern w:val="0"/>
                <w:sz w:val="18"/>
                <w:szCs w:val="18"/>
              </w:rPr>
              <w:t>A209003B</w:t>
            </w:r>
          </w:p>
        </w:tc>
        <w:tc>
          <w:tcPr>
            <w:tcW w:w="2576" w:type="dxa"/>
            <w:vAlign w:val="center"/>
          </w:tcPr>
          <w:p w14:paraId="647CB696">
            <w:pPr>
              <w:jc w:val="center"/>
              <w:rPr>
                <w:sz w:val="18"/>
                <w:szCs w:val="18"/>
              </w:rPr>
            </w:pPr>
            <w:r>
              <w:rPr>
                <w:sz w:val="18"/>
                <w:szCs w:val="18"/>
              </w:rPr>
              <w:t>马克思主义与社会科学方法论</w:t>
            </w:r>
          </w:p>
        </w:tc>
        <w:tc>
          <w:tcPr>
            <w:tcW w:w="567" w:type="dxa"/>
            <w:vAlign w:val="center"/>
          </w:tcPr>
          <w:p w14:paraId="3D39E2FA">
            <w:pPr>
              <w:jc w:val="center"/>
              <w:rPr>
                <w:sz w:val="18"/>
                <w:szCs w:val="18"/>
              </w:rPr>
            </w:pPr>
            <w:r>
              <w:rPr>
                <w:sz w:val="18"/>
                <w:szCs w:val="18"/>
              </w:rPr>
              <w:t>1</w:t>
            </w:r>
          </w:p>
        </w:tc>
        <w:tc>
          <w:tcPr>
            <w:tcW w:w="709" w:type="dxa"/>
            <w:vAlign w:val="center"/>
          </w:tcPr>
          <w:p w14:paraId="5E608528">
            <w:pPr>
              <w:jc w:val="center"/>
              <w:rPr>
                <w:sz w:val="18"/>
                <w:szCs w:val="18"/>
              </w:rPr>
            </w:pPr>
            <w:r>
              <w:rPr>
                <w:sz w:val="18"/>
                <w:szCs w:val="18"/>
              </w:rPr>
              <w:t>秋</w:t>
            </w:r>
          </w:p>
        </w:tc>
        <w:tc>
          <w:tcPr>
            <w:tcW w:w="992" w:type="dxa"/>
            <w:vMerge w:val="continue"/>
            <w:vAlign w:val="center"/>
          </w:tcPr>
          <w:p w14:paraId="2B7DE9F2">
            <w:pPr>
              <w:jc w:val="center"/>
              <w:rPr>
                <w:sz w:val="18"/>
                <w:szCs w:val="18"/>
              </w:rPr>
            </w:pPr>
          </w:p>
        </w:tc>
        <w:tc>
          <w:tcPr>
            <w:tcW w:w="851" w:type="dxa"/>
            <w:vMerge w:val="continue"/>
            <w:vAlign w:val="center"/>
          </w:tcPr>
          <w:p w14:paraId="4BA0C746">
            <w:pPr>
              <w:widowControl/>
              <w:jc w:val="center"/>
              <w:rPr>
                <w:kern w:val="0"/>
                <w:sz w:val="18"/>
                <w:szCs w:val="18"/>
              </w:rPr>
            </w:pPr>
          </w:p>
        </w:tc>
      </w:tr>
      <w:tr w14:paraId="4D6B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46D49604">
            <w:pPr>
              <w:widowControl/>
              <w:rPr>
                <w:kern w:val="0"/>
                <w:sz w:val="18"/>
                <w:szCs w:val="18"/>
              </w:rPr>
            </w:pPr>
          </w:p>
        </w:tc>
        <w:tc>
          <w:tcPr>
            <w:tcW w:w="1021" w:type="dxa"/>
            <w:vMerge w:val="restart"/>
            <w:vAlign w:val="center"/>
          </w:tcPr>
          <w:p w14:paraId="309136E6">
            <w:pPr>
              <w:rPr>
                <w:kern w:val="0"/>
                <w:sz w:val="18"/>
                <w:szCs w:val="18"/>
              </w:rPr>
            </w:pPr>
            <w:r>
              <w:rPr>
                <w:kern w:val="0"/>
                <w:sz w:val="18"/>
                <w:szCs w:val="18"/>
              </w:rPr>
              <w:t>综合素养课程</w:t>
            </w:r>
          </w:p>
        </w:tc>
        <w:tc>
          <w:tcPr>
            <w:tcW w:w="1109" w:type="dxa"/>
            <w:vAlign w:val="center"/>
          </w:tcPr>
          <w:p w14:paraId="72A44B89">
            <w:pPr>
              <w:pStyle w:val="8"/>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A213003B</w:t>
            </w:r>
          </w:p>
        </w:tc>
        <w:tc>
          <w:tcPr>
            <w:tcW w:w="2576" w:type="dxa"/>
            <w:vAlign w:val="center"/>
          </w:tcPr>
          <w:p w14:paraId="11410274">
            <w:pPr>
              <w:pStyle w:val="8"/>
              <w:jc w:val="center"/>
              <w:rPr>
                <w:rFonts w:ascii="Times New Roman" w:hAnsi="Times New Roman"/>
                <w:b/>
                <w:bCs/>
                <w:sz w:val="18"/>
                <w:szCs w:val="18"/>
              </w:rPr>
            </w:pPr>
            <w:r>
              <w:rPr>
                <w:rFonts w:hint="eastAsia" w:ascii="Times New Roman" w:hAnsi="Times New Roman"/>
                <w:sz w:val="18"/>
                <w:szCs w:val="18"/>
                <w:lang w:val="en-US" w:eastAsia="zh-CN"/>
              </w:rPr>
              <w:t>法学类</w:t>
            </w:r>
            <w:r>
              <w:rPr>
                <w:rFonts w:hint="eastAsia" w:ascii="Times New Roman" w:hAnsi="Times New Roman"/>
                <w:sz w:val="18"/>
                <w:szCs w:val="18"/>
              </w:rPr>
              <w:t>研究生职业能力拓展</w:t>
            </w:r>
          </w:p>
        </w:tc>
        <w:tc>
          <w:tcPr>
            <w:tcW w:w="567" w:type="dxa"/>
            <w:vAlign w:val="center"/>
          </w:tcPr>
          <w:p w14:paraId="5E7F40AE">
            <w:pPr>
              <w:pStyle w:val="8"/>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709" w:type="dxa"/>
            <w:vAlign w:val="center"/>
          </w:tcPr>
          <w:p w14:paraId="3617B49B">
            <w:pPr>
              <w:pStyle w:val="8"/>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秋</w:t>
            </w:r>
          </w:p>
        </w:tc>
        <w:tc>
          <w:tcPr>
            <w:tcW w:w="992" w:type="dxa"/>
            <w:vMerge w:val="restart"/>
            <w:vAlign w:val="center"/>
          </w:tcPr>
          <w:p w14:paraId="29CBB7E8">
            <w:pPr>
              <w:pStyle w:val="8"/>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w:t>
            </w:r>
          </w:p>
        </w:tc>
        <w:tc>
          <w:tcPr>
            <w:tcW w:w="851" w:type="dxa"/>
            <w:vMerge w:val="restart"/>
            <w:vAlign w:val="center"/>
          </w:tcPr>
          <w:p w14:paraId="68445B55">
            <w:pPr>
              <w:jc w:val="center"/>
              <w:rPr>
                <w:rFonts w:hint="default" w:eastAsia="宋体"/>
                <w:kern w:val="0"/>
                <w:sz w:val="18"/>
                <w:szCs w:val="18"/>
                <w:lang w:val="en-US" w:eastAsia="zh-CN"/>
              </w:rPr>
            </w:pPr>
            <w:r>
              <w:rPr>
                <w:rFonts w:hint="eastAsia"/>
                <w:kern w:val="0"/>
                <w:sz w:val="18"/>
                <w:szCs w:val="18"/>
                <w:lang w:val="en-US" w:eastAsia="zh-CN"/>
              </w:rPr>
              <w:t>限选</w:t>
            </w:r>
          </w:p>
        </w:tc>
      </w:tr>
      <w:tr w14:paraId="17CB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08141A4C">
            <w:pPr>
              <w:widowControl/>
              <w:rPr>
                <w:kern w:val="0"/>
                <w:sz w:val="18"/>
                <w:szCs w:val="18"/>
              </w:rPr>
            </w:pPr>
          </w:p>
        </w:tc>
        <w:tc>
          <w:tcPr>
            <w:tcW w:w="1021" w:type="dxa"/>
            <w:vMerge w:val="continue"/>
            <w:vAlign w:val="center"/>
          </w:tcPr>
          <w:p w14:paraId="03188FE9">
            <w:pPr>
              <w:rPr>
                <w:kern w:val="0"/>
                <w:sz w:val="18"/>
                <w:szCs w:val="18"/>
              </w:rPr>
            </w:pPr>
          </w:p>
        </w:tc>
        <w:tc>
          <w:tcPr>
            <w:tcW w:w="1109" w:type="dxa"/>
            <w:vAlign w:val="center"/>
          </w:tcPr>
          <w:p w14:paraId="48E6F936">
            <w:pPr>
              <w:pStyle w:val="8"/>
              <w:jc w:val="center"/>
              <w:rPr>
                <w:rFonts w:ascii="Times New Roman" w:hAnsi="Times New Roman"/>
                <w:sz w:val="18"/>
                <w:szCs w:val="18"/>
              </w:rPr>
            </w:pPr>
          </w:p>
        </w:tc>
        <w:tc>
          <w:tcPr>
            <w:tcW w:w="2576" w:type="dxa"/>
            <w:vAlign w:val="center"/>
          </w:tcPr>
          <w:p w14:paraId="492014A9">
            <w:pPr>
              <w:pStyle w:val="8"/>
              <w:jc w:val="center"/>
              <w:rPr>
                <w:rFonts w:ascii="Times New Roman" w:hAnsi="Times New Roman"/>
                <w:sz w:val="18"/>
                <w:szCs w:val="18"/>
              </w:rPr>
            </w:pPr>
            <w:r>
              <w:rPr>
                <w:rFonts w:hint="eastAsia" w:ascii="Times New Roman" w:hAnsi="Times New Roman"/>
                <w:sz w:val="16"/>
                <w:szCs w:val="16"/>
              </w:rPr>
              <w:t>综合素养课程群中的</w:t>
            </w:r>
            <w:r>
              <w:rPr>
                <w:rFonts w:hint="eastAsia" w:ascii="Times New Roman" w:hAnsi="Times New Roman"/>
                <w:sz w:val="16"/>
                <w:szCs w:val="16"/>
                <w:lang w:val="en-US" w:eastAsia="zh-CN"/>
              </w:rPr>
              <w:t>其他</w:t>
            </w:r>
            <w:r>
              <w:rPr>
                <w:rFonts w:hint="eastAsia" w:ascii="Times New Roman" w:hAnsi="Times New Roman"/>
                <w:sz w:val="16"/>
                <w:szCs w:val="16"/>
              </w:rPr>
              <w:t>课程</w:t>
            </w:r>
          </w:p>
        </w:tc>
        <w:tc>
          <w:tcPr>
            <w:tcW w:w="567" w:type="dxa"/>
            <w:vAlign w:val="center"/>
          </w:tcPr>
          <w:p w14:paraId="025659E6">
            <w:pPr>
              <w:pStyle w:val="8"/>
              <w:jc w:val="center"/>
              <w:rPr>
                <w:rFonts w:ascii="Times New Roman" w:hAnsi="Times New Roman"/>
                <w:sz w:val="18"/>
                <w:szCs w:val="18"/>
              </w:rPr>
            </w:pPr>
          </w:p>
        </w:tc>
        <w:tc>
          <w:tcPr>
            <w:tcW w:w="709" w:type="dxa"/>
            <w:vAlign w:val="center"/>
          </w:tcPr>
          <w:p w14:paraId="2F50D8F5">
            <w:pPr>
              <w:pStyle w:val="8"/>
              <w:jc w:val="center"/>
              <w:rPr>
                <w:rFonts w:ascii="Times New Roman" w:hAnsi="Times New Roman"/>
                <w:sz w:val="18"/>
                <w:szCs w:val="18"/>
              </w:rPr>
            </w:pPr>
          </w:p>
        </w:tc>
        <w:tc>
          <w:tcPr>
            <w:tcW w:w="992" w:type="dxa"/>
            <w:vMerge w:val="continue"/>
            <w:vAlign w:val="center"/>
          </w:tcPr>
          <w:p w14:paraId="770930A5">
            <w:pPr>
              <w:pStyle w:val="8"/>
              <w:jc w:val="center"/>
              <w:rPr>
                <w:rFonts w:ascii="Times New Roman" w:hAnsi="Times New Roman"/>
                <w:sz w:val="18"/>
                <w:szCs w:val="18"/>
              </w:rPr>
            </w:pPr>
          </w:p>
        </w:tc>
        <w:tc>
          <w:tcPr>
            <w:tcW w:w="851" w:type="dxa"/>
            <w:vMerge w:val="continue"/>
            <w:vAlign w:val="center"/>
          </w:tcPr>
          <w:p w14:paraId="681746AA">
            <w:pPr>
              <w:widowControl/>
              <w:jc w:val="center"/>
              <w:rPr>
                <w:kern w:val="0"/>
                <w:sz w:val="18"/>
                <w:szCs w:val="18"/>
              </w:rPr>
            </w:pPr>
          </w:p>
        </w:tc>
      </w:tr>
      <w:tr w14:paraId="4999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59" w:type="dxa"/>
            <w:vMerge w:val="continue"/>
            <w:vAlign w:val="center"/>
          </w:tcPr>
          <w:p w14:paraId="7290DF0D">
            <w:pPr>
              <w:widowControl/>
              <w:jc w:val="left"/>
              <w:rPr>
                <w:kern w:val="0"/>
                <w:sz w:val="18"/>
                <w:szCs w:val="18"/>
              </w:rPr>
            </w:pPr>
          </w:p>
        </w:tc>
        <w:tc>
          <w:tcPr>
            <w:tcW w:w="1021" w:type="dxa"/>
            <w:vAlign w:val="center"/>
          </w:tcPr>
          <w:p w14:paraId="0201B5BC">
            <w:pPr>
              <w:widowControl/>
              <w:rPr>
                <w:kern w:val="0"/>
                <w:sz w:val="18"/>
                <w:szCs w:val="18"/>
              </w:rPr>
            </w:pPr>
            <w:r>
              <w:rPr>
                <w:kern w:val="0"/>
                <w:sz w:val="18"/>
                <w:szCs w:val="18"/>
              </w:rPr>
              <w:t>综合素养实践</w:t>
            </w:r>
          </w:p>
        </w:tc>
        <w:tc>
          <w:tcPr>
            <w:tcW w:w="1109" w:type="dxa"/>
            <w:vAlign w:val="center"/>
          </w:tcPr>
          <w:p w14:paraId="1BC0E456">
            <w:pPr>
              <w:widowControl/>
              <w:jc w:val="center"/>
              <w:rPr>
                <w:kern w:val="0"/>
                <w:sz w:val="18"/>
                <w:szCs w:val="18"/>
              </w:rPr>
            </w:pPr>
            <w:r>
              <w:rPr>
                <w:kern w:val="0"/>
                <w:sz w:val="18"/>
                <w:szCs w:val="18"/>
              </w:rPr>
              <w:t>H2</w:t>
            </w:r>
            <w:r>
              <w:rPr>
                <w:rFonts w:hint="eastAsia"/>
                <w:kern w:val="0"/>
                <w:sz w:val="18"/>
                <w:szCs w:val="18"/>
                <w:lang w:val="en-US" w:eastAsia="zh-CN"/>
              </w:rPr>
              <w:t>00501</w:t>
            </w:r>
            <w:r>
              <w:rPr>
                <w:kern w:val="0"/>
                <w:sz w:val="18"/>
                <w:szCs w:val="18"/>
              </w:rPr>
              <w:t>B</w:t>
            </w:r>
          </w:p>
        </w:tc>
        <w:tc>
          <w:tcPr>
            <w:tcW w:w="2576" w:type="dxa"/>
            <w:vAlign w:val="center"/>
          </w:tcPr>
          <w:p w14:paraId="04ED8140">
            <w:pPr>
              <w:widowControl/>
              <w:jc w:val="center"/>
              <w:rPr>
                <w:rFonts w:hint="default" w:eastAsia="宋体"/>
                <w:kern w:val="0"/>
                <w:sz w:val="18"/>
                <w:szCs w:val="18"/>
                <w:lang w:val="en-US" w:eastAsia="zh-CN"/>
              </w:rPr>
            </w:pPr>
            <w:r>
              <w:rPr>
                <w:rFonts w:hint="eastAsia"/>
                <w:kern w:val="0"/>
                <w:sz w:val="18"/>
                <w:szCs w:val="18"/>
                <w:lang w:val="en-US" w:eastAsia="zh-CN"/>
              </w:rPr>
              <w:t>综合素养实践</w:t>
            </w:r>
          </w:p>
        </w:tc>
        <w:tc>
          <w:tcPr>
            <w:tcW w:w="567" w:type="dxa"/>
            <w:vAlign w:val="center"/>
          </w:tcPr>
          <w:p w14:paraId="1FEBC900">
            <w:pPr>
              <w:widowControl/>
              <w:jc w:val="center"/>
              <w:rPr>
                <w:kern w:val="0"/>
                <w:sz w:val="18"/>
                <w:szCs w:val="18"/>
              </w:rPr>
            </w:pPr>
            <w:r>
              <w:rPr>
                <w:kern w:val="0"/>
                <w:sz w:val="18"/>
                <w:szCs w:val="18"/>
              </w:rPr>
              <w:t>1</w:t>
            </w:r>
          </w:p>
        </w:tc>
        <w:tc>
          <w:tcPr>
            <w:tcW w:w="709" w:type="dxa"/>
            <w:vAlign w:val="center"/>
          </w:tcPr>
          <w:p w14:paraId="4B44F5E5">
            <w:pPr>
              <w:widowControl/>
              <w:jc w:val="center"/>
              <w:rPr>
                <w:kern w:val="0"/>
                <w:sz w:val="18"/>
                <w:szCs w:val="18"/>
              </w:rPr>
            </w:pPr>
          </w:p>
        </w:tc>
        <w:tc>
          <w:tcPr>
            <w:tcW w:w="992" w:type="dxa"/>
            <w:vAlign w:val="center"/>
          </w:tcPr>
          <w:p w14:paraId="16B36526">
            <w:pPr>
              <w:widowControl/>
              <w:jc w:val="center"/>
              <w:rPr>
                <w:kern w:val="0"/>
                <w:sz w:val="18"/>
                <w:szCs w:val="18"/>
              </w:rPr>
            </w:pPr>
            <w:r>
              <w:rPr>
                <w:kern w:val="0"/>
                <w:sz w:val="18"/>
                <w:szCs w:val="18"/>
              </w:rPr>
              <w:t>1</w:t>
            </w:r>
          </w:p>
        </w:tc>
        <w:tc>
          <w:tcPr>
            <w:tcW w:w="851" w:type="dxa"/>
            <w:vAlign w:val="center"/>
          </w:tcPr>
          <w:p w14:paraId="2ED688A0">
            <w:pPr>
              <w:jc w:val="center"/>
              <w:rPr>
                <w:sz w:val="18"/>
                <w:szCs w:val="18"/>
              </w:rPr>
            </w:pPr>
            <w:r>
              <w:rPr>
                <w:sz w:val="18"/>
                <w:szCs w:val="18"/>
              </w:rPr>
              <w:t>必修,附注1</w:t>
            </w:r>
          </w:p>
        </w:tc>
      </w:tr>
      <w:tr w14:paraId="7039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59" w:type="dxa"/>
            <w:vMerge w:val="restart"/>
            <w:vAlign w:val="center"/>
          </w:tcPr>
          <w:p w14:paraId="221C00DD">
            <w:pPr>
              <w:widowControl/>
              <w:rPr>
                <w:kern w:val="0"/>
                <w:sz w:val="18"/>
                <w:szCs w:val="18"/>
              </w:rPr>
            </w:pPr>
            <w:r>
              <w:rPr>
                <w:kern w:val="0"/>
                <w:sz w:val="18"/>
                <w:szCs w:val="18"/>
              </w:rPr>
              <w:t>能力提升平台</w:t>
            </w:r>
          </w:p>
        </w:tc>
        <w:tc>
          <w:tcPr>
            <w:tcW w:w="1021" w:type="dxa"/>
            <w:vMerge w:val="restart"/>
            <w:vAlign w:val="center"/>
          </w:tcPr>
          <w:p w14:paraId="67FBE666">
            <w:pPr>
              <w:widowControl/>
              <w:rPr>
                <w:kern w:val="0"/>
                <w:sz w:val="18"/>
                <w:szCs w:val="18"/>
              </w:rPr>
            </w:pPr>
            <w:r>
              <w:rPr>
                <w:kern w:val="0"/>
                <w:sz w:val="18"/>
                <w:szCs w:val="18"/>
              </w:rPr>
              <w:t>语言能力模块</w:t>
            </w:r>
          </w:p>
        </w:tc>
        <w:tc>
          <w:tcPr>
            <w:tcW w:w="1109" w:type="dxa"/>
            <w:vAlign w:val="center"/>
          </w:tcPr>
          <w:p w14:paraId="72AD1BBA">
            <w:pPr>
              <w:widowControl/>
              <w:jc w:val="center"/>
              <w:rPr>
                <w:rFonts w:hint="default" w:eastAsia="宋体"/>
                <w:kern w:val="0"/>
                <w:sz w:val="18"/>
                <w:szCs w:val="18"/>
                <w:lang w:val="en-US" w:eastAsia="zh-CN"/>
              </w:rPr>
            </w:pPr>
            <w:r>
              <w:rPr>
                <w:rFonts w:hint="eastAsia"/>
                <w:kern w:val="0"/>
                <w:sz w:val="18"/>
                <w:szCs w:val="18"/>
                <w:lang w:val="en-US" w:eastAsia="zh-CN"/>
              </w:rPr>
              <w:t>M513079B</w:t>
            </w:r>
          </w:p>
        </w:tc>
        <w:tc>
          <w:tcPr>
            <w:tcW w:w="2576" w:type="dxa"/>
            <w:vAlign w:val="center"/>
          </w:tcPr>
          <w:p w14:paraId="37807B3C">
            <w:pPr>
              <w:widowControl/>
              <w:jc w:val="center"/>
              <w:rPr>
                <w:rFonts w:hint="eastAsia" w:eastAsia="宋体"/>
                <w:kern w:val="0"/>
                <w:sz w:val="18"/>
                <w:szCs w:val="18"/>
                <w:lang w:val="en-US" w:eastAsia="zh-CN"/>
              </w:rPr>
            </w:pPr>
            <w:r>
              <w:rPr>
                <w:rFonts w:hint="eastAsia"/>
                <w:kern w:val="0"/>
                <w:sz w:val="18"/>
                <w:szCs w:val="18"/>
                <w:lang w:val="en-US" w:eastAsia="zh-CN"/>
              </w:rPr>
              <w:t>法学学术写作</w:t>
            </w:r>
          </w:p>
        </w:tc>
        <w:tc>
          <w:tcPr>
            <w:tcW w:w="567" w:type="dxa"/>
            <w:vAlign w:val="center"/>
          </w:tcPr>
          <w:p w14:paraId="735C8830">
            <w:pPr>
              <w:widowControl/>
              <w:jc w:val="center"/>
              <w:rPr>
                <w:kern w:val="0"/>
                <w:sz w:val="18"/>
                <w:szCs w:val="18"/>
              </w:rPr>
            </w:pPr>
            <w:r>
              <w:rPr>
                <w:kern w:val="0"/>
                <w:sz w:val="18"/>
                <w:szCs w:val="18"/>
              </w:rPr>
              <w:t>1</w:t>
            </w:r>
          </w:p>
        </w:tc>
        <w:tc>
          <w:tcPr>
            <w:tcW w:w="709" w:type="dxa"/>
            <w:vAlign w:val="center"/>
          </w:tcPr>
          <w:p w14:paraId="29E02D63">
            <w:pPr>
              <w:widowControl/>
              <w:jc w:val="center"/>
              <w:rPr>
                <w:kern w:val="0"/>
                <w:sz w:val="18"/>
                <w:szCs w:val="18"/>
              </w:rPr>
            </w:pPr>
            <w:r>
              <w:rPr>
                <w:rFonts w:hint="eastAsia"/>
                <w:kern w:val="0"/>
                <w:sz w:val="18"/>
                <w:szCs w:val="18"/>
              </w:rPr>
              <w:t>秋</w:t>
            </w:r>
          </w:p>
        </w:tc>
        <w:tc>
          <w:tcPr>
            <w:tcW w:w="992" w:type="dxa"/>
            <w:vMerge w:val="restart"/>
            <w:vAlign w:val="center"/>
          </w:tcPr>
          <w:p w14:paraId="140C31D5">
            <w:pPr>
              <w:widowControl/>
              <w:jc w:val="center"/>
              <w:rPr>
                <w:kern w:val="0"/>
                <w:sz w:val="18"/>
                <w:szCs w:val="18"/>
              </w:rPr>
            </w:pPr>
            <w:r>
              <w:rPr>
                <w:kern w:val="0"/>
                <w:sz w:val="18"/>
                <w:szCs w:val="18"/>
              </w:rPr>
              <w:t>4</w:t>
            </w:r>
          </w:p>
        </w:tc>
        <w:tc>
          <w:tcPr>
            <w:tcW w:w="851" w:type="dxa"/>
            <w:vAlign w:val="center"/>
          </w:tcPr>
          <w:p w14:paraId="2DB1FE37">
            <w:pPr>
              <w:jc w:val="center"/>
              <w:rPr>
                <w:sz w:val="18"/>
                <w:szCs w:val="18"/>
              </w:rPr>
            </w:pPr>
            <w:r>
              <w:rPr>
                <w:sz w:val="18"/>
                <w:szCs w:val="18"/>
              </w:rPr>
              <w:t>必修</w:t>
            </w:r>
          </w:p>
        </w:tc>
      </w:tr>
      <w:tr w14:paraId="111F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59" w:type="dxa"/>
            <w:vMerge w:val="continue"/>
            <w:vAlign w:val="center"/>
          </w:tcPr>
          <w:p w14:paraId="0C2D6E6E">
            <w:pPr>
              <w:widowControl/>
              <w:rPr>
                <w:kern w:val="0"/>
                <w:sz w:val="18"/>
                <w:szCs w:val="18"/>
              </w:rPr>
            </w:pPr>
          </w:p>
        </w:tc>
        <w:tc>
          <w:tcPr>
            <w:tcW w:w="1021" w:type="dxa"/>
            <w:vMerge w:val="continue"/>
            <w:vAlign w:val="center"/>
          </w:tcPr>
          <w:p w14:paraId="7F366552">
            <w:pPr>
              <w:widowControl/>
              <w:rPr>
                <w:kern w:val="0"/>
                <w:sz w:val="18"/>
                <w:szCs w:val="18"/>
              </w:rPr>
            </w:pPr>
          </w:p>
        </w:tc>
        <w:tc>
          <w:tcPr>
            <w:tcW w:w="1109" w:type="dxa"/>
            <w:vAlign w:val="center"/>
          </w:tcPr>
          <w:p w14:paraId="43B8778B">
            <w:pPr>
              <w:widowControl/>
              <w:jc w:val="center"/>
              <w:rPr>
                <w:rFonts w:hint="default" w:eastAsia="宋体"/>
                <w:kern w:val="0"/>
                <w:sz w:val="18"/>
                <w:szCs w:val="18"/>
                <w:lang w:val="en-US" w:eastAsia="zh-CN"/>
              </w:rPr>
            </w:pPr>
            <w:r>
              <w:rPr>
                <w:rFonts w:hint="eastAsia"/>
                <w:kern w:val="0"/>
                <w:sz w:val="18"/>
                <w:szCs w:val="18"/>
                <w:lang w:val="en-US" w:eastAsia="zh-CN"/>
              </w:rPr>
              <w:t>M513057B</w:t>
            </w:r>
          </w:p>
        </w:tc>
        <w:tc>
          <w:tcPr>
            <w:tcW w:w="2576" w:type="dxa"/>
            <w:vAlign w:val="center"/>
          </w:tcPr>
          <w:p w14:paraId="25488E4B">
            <w:pPr>
              <w:widowControl/>
              <w:jc w:val="center"/>
              <w:rPr>
                <w:rFonts w:hint="default" w:eastAsia="宋体"/>
                <w:kern w:val="0"/>
                <w:sz w:val="18"/>
                <w:szCs w:val="18"/>
                <w:lang w:val="en-US" w:eastAsia="zh-CN"/>
              </w:rPr>
            </w:pPr>
            <w:r>
              <w:rPr>
                <w:rFonts w:hint="eastAsia"/>
                <w:kern w:val="0"/>
                <w:sz w:val="18"/>
                <w:szCs w:val="18"/>
                <w:lang w:val="en-US" w:eastAsia="zh-CN"/>
              </w:rPr>
              <w:t>法律英语</w:t>
            </w:r>
          </w:p>
        </w:tc>
        <w:tc>
          <w:tcPr>
            <w:tcW w:w="567" w:type="dxa"/>
            <w:vAlign w:val="center"/>
          </w:tcPr>
          <w:p w14:paraId="79C9BF4D">
            <w:pPr>
              <w:widowControl/>
              <w:jc w:val="center"/>
              <w:rPr>
                <w:kern w:val="0"/>
                <w:sz w:val="18"/>
                <w:szCs w:val="18"/>
              </w:rPr>
            </w:pPr>
            <w:r>
              <w:rPr>
                <w:kern w:val="0"/>
                <w:sz w:val="18"/>
                <w:szCs w:val="18"/>
              </w:rPr>
              <w:t>3</w:t>
            </w:r>
          </w:p>
        </w:tc>
        <w:tc>
          <w:tcPr>
            <w:tcW w:w="709" w:type="dxa"/>
            <w:vAlign w:val="center"/>
          </w:tcPr>
          <w:p w14:paraId="630D2B21">
            <w:pPr>
              <w:widowControl/>
              <w:jc w:val="center"/>
              <w:rPr>
                <w:kern w:val="0"/>
                <w:sz w:val="18"/>
                <w:szCs w:val="18"/>
              </w:rPr>
            </w:pPr>
            <w:r>
              <w:rPr>
                <w:rFonts w:hint="eastAsia"/>
                <w:kern w:val="0"/>
                <w:sz w:val="18"/>
                <w:szCs w:val="18"/>
              </w:rPr>
              <w:t>秋</w:t>
            </w:r>
          </w:p>
        </w:tc>
        <w:tc>
          <w:tcPr>
            <w:tcW w:w="992" w:type="dxa"/>
            <w:vMerge w:val="continue"/>
            <w:vAlign w:val="center"/>
          </w:tcPr>
          <w:p w14:paraId="0FD34E79">
            <w:pPr>
              <w:widowControl/>
              <w:jc w:val="center"/>
              <w:rPr>
                <w:b/>
                <w:kern w:val="0"/>
                <w:sz w:val="18"/>
                <w:szCs w:val="18"/>
              </w:rPr>
            </w:pPr>
          </w:p>
        </w:tc>
        <w:tc>
          <w:tcPr>
            <w:tcW w:w="851" w:type="dxa"/>
            <w:vAlign w:val="center"/>
          </w:tcPr>
          <w:p w14:paraId="1A3DCFEC">
            <w:pPr>
              <w:jc w:val="center"/>
              <w:rPr>
                <w:sz w:val="18"/>
                <w:szCs w:val="18"/>
              </w:rPr>
            </w:pPr>
            <w:r>
              <w:rPr>
                <w:sz w:val="18"/>
                <w:szCs w:val="18"/>
              </w:rPr>
              <w:t>必修</w:t>
            </w:r>
          </w:p>
        </w:tc>
      </w:tr>
      <w:tr w14:paraId="59AF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restart"/>
            <w:vAlign w:val="center"/>
          </w:tcPr>
          <w:p w14:paraId="10487EFF">
            <w:pPr>
              <w:widowControl/>
              <w:rPr>
                <w:kern w:val="0"/>
                <w:sz w:val="18"/>
                <w:szCs w:val="18"/>
              </w:rPr>
            </w:pPr>
            <w:r>
              <w:rPr>
                <w:kern w:val="0"/>
                <w:sz w:val="18"/>
                <w:szCs w:val="18"/>
              </w:rPr>
              <w:t>专业深造平台</w:t>
            </w:r>
          </w:p>
          <w:p w14:paraId="7B51802A">
            <w:pPr>
              <w:widowControl/>
              <w:rPr>
                <w:kern w:val="0"/>
                <w:sz w:val="18"/>
                <w:szCs w:val="18"/>
              </w:rPr>
            </w:pPr>
          </w:p>
          <w:p w14:paraId="567D2A32">
            <w:pPr>
              <w:widowControl/>
              <w:rPr>
                <w:kern w:val="0"/>
                <w:sz w:val="18"/>
                <w:szCs w:val="18"/>
              </w:rPr>
            </w:pPr>
          </w:p>
        </w:tc>
        <w:tc>
          <w:tcPr>
            <w:tcW w:w="1021" w:type="dxa"/>
            <w:vMerge w:val="restart"/>
            <w:vAlign w:val="center"/>
          </w:tcPr>
          <w:p w14:paraId="58B9B3BF">
            <w:pPr>
              <w:widowControl/>
              <w:rPr>
                <w:kern w:val="0"/>
                <w:sz w:val="18"/>
                <w:szCs w:val="18"/>
              </w:rPr>
            </w:pPr>
            <w:r>
              <w:rPr>
                <w:kern w:val="0"/>
                <w:sz w:val="18"/>
                <w:szCs w:val="18"/>
              </w:rPr>
              <w:t>学科专业核心课</w:t>
            </w:r>
          </w:p>
        </w:tc>
        <w:tc>
          <w:tcPr>
            <w:tcW w:w="1109" w:type="dxa"/>
            <w:vAlign w:val="center"/>
          </w:tcPr>
          <w:p w14:paraId="011717D8">
            <w:pPr>
              <w:widowControl/>
              <w:jc w:val="center"/>
              <w:rPr>
                <w:rFonts w:hint="default" w:eastAsia="宋体"/>
                <w:kern w:val="0"/>
                <w:sz w:val="18"/>
                <w:szCs w:val="18"/>
                <w:lang w:val="en-US" w:eastAsia="zh-CN"/>
              </w:rPr>
            </w:pPr>
            <w:r>
              <w:rPr>
                <w:rFonts w:hint="eastAsia"/>
                <w:kern w:val="0"/>
                <w:sz w:val="18"/>
                <w:szCs w:val="18"/>
                <w:lang w:val="en-US" w:eastAsia="zh-CN"/>
              </w:rPr>
              <w:t>M513080B</w:t>
            </w:r>
          </w:p>
        </w:tc>
        <w:tc>
          <w:tcPr>
            <w:tcW w:w="2576" w:type="dxa"/>
            <w:vAlign w:val="center"/>
          </w:tcPr>
          <w:p w14:paraId="5CFA6323">
            <w:pPr>
              <w:widowControl/>
              <w:jc w:val="center"/>
              <w:rPr>
                <w:kern w:val="0"/>
                <w:sz w:val="18"/>
                <w:szCs w:val="18"/>
              </w:rPr>
            </w:pPr>
            <w:r>
              <w:rPr>
                <w:rFonts w:hint="eastAsia" w:ascii="Times New Roman" w:hAnsi="Times New Roman"/>
                <w:sz w:val="18"/>
                <w:szCs w:val="18"/>
              </w:rPr>
              <w:t>习近平法治思想理论与实践</w:t>
            </w:r>
          </w:p>
        </w:tc>
        <w:tc>
          <w:tcPr>
            <w:tcW w:w="567" w:type="dxa"/>
            <w:vAlign w:val="center"/>
          </w:tcPr>
          <w:p w14:paraId="4736DFBF">
            <w:pPr>
              <w:jc w:val="center"/>
              <w:rPr>
                <w:rFonts w:hint="default" w:eastAsia="宋体"/>
                <w:sz w:val="18"/>
                <w:szCs w:val="18"/>
                <w:lang w:val="en-US" w:eastAsia="zh-CN"/>
              </w:rPr>
            </w:pPr>
            <w:r>
              <w:rPr>
                <w:rFonts w:hint="eastAsia"/>
                <w:sz w:val="18"/>
                <w:szCs w:val="18"/>
                <w:lang w:val="en-US" w:eastAsia="zh-CN"/>
              </w:rPr>
              <w:t>2</w:t>
            </w:r>
          </w:p>
        </w:tc>
        <w:tc>
          <w:tcPr>
            <w:tcW w:w="709" w:type="dxa"/>
            <w:vAlign w:val="center"/>
          </w:tcPr>
          <w:p w14:paraId="6E3AA9E0">
            <w:pPr>
              <w:jc w:val="center"/>
              <w:rPr>
                <w:rFonts w:hint="eastAsia" w:eastAsia="宋体"/>
                <w:sz w:val="18"/>
                <w:szCs w:val="18"/>
                <w:lang w:val="en-US" w:eastAsia="zh-CN"/>
              </w:rPr>
            </w:pPr>
            <w:r>
              <w:rPr>
                <w:rFonts w:hint="eastAsia"/>
                <w:sz w:val="18"/>
                <w:szCs w:val="18"/>
                <w:lang w:val="en-US" w:eastAsia="zh-CN"/>
              </w:rPr>
              <w:t>春</w:t>
            </w:r>
          </w:p>
        </w:tc>
        <w:tc>
          <w:tcPr>
            <w:tcW w:w="992" w:type="dxa"/>
            <w:vAlign w:val="center"/>
          </w:tcPr>
          <w:p w14:paraId="59B442A3">
            <w:pPr>
              <w:widowControl/>
              <w:jc w:val="center"/>
              <w:rPr>
                <w:rFonts w:hint="default"/>
                <w:kern w:val="0"/>
                <w:sz w:val="18"/>
                <w:szCs w:val="18"/>
                <w:lang w:val="en-US" w:eastAsia="zh-CN"/>
              </w:rPr>
            </w:pPr>
            <w:r>
              <w:rPr>
                <w:rFonts w:hint="eastAsia"/>
                <w:kern w:val="0"/>
                <w:sz w:val="18"/>
                <w:szCs w:val="18"/>
                <w:lang w:val="en-US" w:eastAsia="zh-CN"/>
              </w:rPr>
              <w:t>2</w:t>
            </w:r>
          </w:p>
        </w:tc>
        <w:tc>
          <w:tcPr>
            <w:tcW w:w="851" w:type="dxa"/>
            <w:vAlign w:val="center"/>
          </w:tcPr>
          <w:p w14:paraId="1CFB6A25">
            <w:pPr>
              <w:widowControl/>
              <w:jc w:val="center"/>
              <w:rPr>
                <w:rFonts w:hint="eastAsia" w:eastAsia="宋体"/>
                <w:sz w:val="18"/>
                <w:szCs w:val="18"/>
                <w:lang w:val="en-US" w:eastAsia="zh-CN"/>
              </w:rPr>
            </w:pPr>
            <w:r>
              <w:rPr>
                <w:rFonts w:hint="eastAsia"/>
                <w:sz w:val="18"/>
                <w:szCs w:val="18"/>
                <w:lang w:val="en-US" w:eastAsia="zh-CN"/>
              </w:rPr>
              <w:t>必修</w:t>
            </w:r>
          </w:p>
        </w:tc>
      </w:tr>
      <w:tr w14:paraId="73A0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continue"/>
            <w:vAlign w:val="center"/>
          </w:tcPr>
          <w:p w14:paraId="426769F4">
            <w:pPr>
              <w:widowControl/>
              <w:rPr>
                <w:kern w:val="0"/>
                <w:sz w:val="18"/>
                <w:szCs w:val="18"/>
              </w:rPr>
            </w:pPr>
          </w:p>
        </w:tc>
        <w:tc>
          <w:tcPr>
            <w:tcW w:w="1021" w:type="dxa"/>
            <w:vMerge w:val="continue"/>
            <w:vAlign w:val="center"/>
          </w:tcPr>
          <w:p w14:paraId="3218A90A">
            <w:pPr>
              <w:widowControl/>
              <w:rPr>
                <w:kern w:val="0"/>
                <w:sz w:val="18"/>
                <w:szCs w:val="18"/>
              </w:rPr>
            </w:pPr>
          </w:p>
        </w:tc>
        <w:tc>
          <w:tcPr>
            <w:tcW w:w="1109" w:type="dxa"/>
            <w:shd w:val="clear" w:color="auto" w:fill="auto"/>
            <w:vAlign w:val="center"/>
          </w:tcPr>
          <w:p w14:paraId="73CE9A32">
            <w:pPr>
              <w:widowControl/>
              <w:jc w:val="center"/>
              <w:rPr>
                <w:rFonts w:ascii="Times New Roman" w:hAnsi="Times New Roman" w:eastAsia="宋体" w:cs="Times New Roman"/>
                <w:kern w:val="0"/>
                <w:sz w:val="18"/>
                <w:szCs w:val="18"/>
                <w:lang w:val="en-US" w:eastAsia="zh-CN" w:bidi="ar-SA"/>
              </w:rPr>
            </w:pPr>
            <w:r>
              <w:rPr>
                <w:kern w:val="0"/>
                <w:sz w:val="18"/>
                <w:szCs w:val="18"/>
              </w:rPr>
              <w:t>M513035B</w:t>
            </w:r>
          </w:p>
        </w:tc>
        <w:tc>
          <w:tcPr>
            <w:tcW w:w="2576" w:type="dxa"/>
            <w:shd w:val="clear" w:color="auto" w:fill="auto"/>
            <w:vAlign w:val="center"/>
          </w:tcPr>
          <w:p w14:paraId="7CE8CD61">
            <w:pPr>
              <w:widowControl/>
              <w:jc w:val="center"/>
              <w:rPr>
                <w:rFonts w:hint="eastAsia" w:ascii="Times New Roman" w:hAnsi="Times New Roman" w:eastAsia="宋体" w:cs="Times New Roman"/>
                <w:kern w:val="0"/>
                <w:sz w:val="18"/>
                <w:szCs w:val="18"/>
                <w:lang w:val="en-US" w:eastAsia="zh-CN" w:bidi="ar-SA"/>
              </w:rPr>
            </w:pPr>
            <w:r>
              <w:rPr>
                <w:kern w:val="0"/>
                <w:sz w:val="18"/>
                <w:szCs w:val="18"/>
              </w:rPr>
              <w:t>法理学专题</w:t>
            </w:r>
          </w:p>
        </w:tc>
        <w:tc>
          <w:tcPr>
            <w:tcW w:w="567" w:type="dxa"/>
            <w:vAlign w:val="center"/>
          </w:tcPr>
          <w:p w14:paraId="34C48E3C">
            <w:pPr>
              <w:jc w:val="center"/>
              <w:rPr>
                <w:rFonts w:hint="default"/>
                <w:sz w:val="18"/>
                <w:szCs w:val="18"/>
                <w:lang w:val="en-US" w:eastAsia="zh-CN"/>
              </w:rPr>
            </w:pPr>
            <w:r>
              <w:rPr>
                <w:rFonts w:hint="eastAsia"/>
                <w:sz w:val="18"/>
                <w:szCs w:val="18"/>
                <w:lang w:val="en-US" w:eastAsia="zh-CN"/>
              </w:rPr>
              <w:t>2</w:t>
            </w:r>
          </w:p>
        </w:tc>
        <w:tc>
          <w:tcPr>
            <w:tcW w:w="709" w:type="dxa"/>
            <w:vAlign w:val="center"/>
          </w:tcPr>
          <w:p w14:paraId="5E38473C">
            <w:pPr>
              <w:jc w:val="center"/>
              <w:rPr>
                <w:rFonts w:hint="eastAsia" w:eastAsia="宋体"/>
                <w:sz w:val="18"/>
                <w:szCs w:val="18"/>
                <w:lang w:val="en-US" w:eastAsia="zh-CN"/>
              </w:rPr>
            </w:pPr>
            <w:r>
              <w:rPr>
                <w:rFonts w:hint="eastAsia"/>
                <w:sz w:val="18"/>
                <w:szCs w:val="18"/>
                <w:lang w:val="en-US" w:eastAsia="zh-CN"/>
              </w:rPr>
              <w:t>秋</w:t>
            </w:r>
          </w:p>
        </w:tc>
        <w:tc>
          <w:tcPr>
            <w:tcW w:w="992" w:type="dxa"/>
            <w:vAlign w:val="center"/>
          </w:tcPr>
          <w:p w14:paraId="1A0D66B7">
            <w:pPr>
              <w:widowControl/>
              <w:jc w:val="center"/>
              <w:rPr>
                <w:rFonts w:hint="default"/>
                <w:kern w:val="0"/>
                <w:sz w:val="18"/>
                <w:szCs w:val="18"/>
                <w:lang w:val="en-US" w:eastAsia="zh-CN"/>
              </w:rPr>
            </w:pPr>
            <w:r>
              <w:rPr>
                <w:rFonts w:hint="eastAsia"/>
                <w:kern w:val="0"/>
                <w:sz w:val="18"/>
                <w:szCs w:val="18"/>
                <w:lang w:val="en-US" w:eastAsia="zh-CN"/>
              </w:rPr>
              <w:t>2</w:t>
            </w:r>
          </w:p>
        </w:tc>
        <w:tc>
          <w:tcPr>
            <w:tcW w:w="851" w:type="dxa"/>
            <w:vAlign w:val="center"/>
          </w:tcPr>
          <w:p w14:paraId="542799DE">
            <w:pPr>
              <w:widowControl/>
              <w:jc w:val="center"/>
              <w:rPr>
                <w:rFonts w:hint="default"/>
                <w:sz w:val="18"/>
                <w:szCs w:val="18"/>
                <w:lang w:val="en-US" w:eastAsia="zh-CN"/>
              </w:rPr>
            </w:pPr>
            <w:r>
              <w:rPr>
                <w:rFonts w:hint="eastAsia"/>
                <w:sz w:val="18"/>
                <w:szCs w:val="18"/>
                <w:lang w:val="en-US" w:eastAsia="zh-CN"/>
              </w:rPr>
              <w:t>必修，附注2</w:t>
            </w:r>
          </w:p>
        </w:tc>
      </w:tr>
      <w:tr w14:paraId="423C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145C04D6">
            <w:pPr>
              <w:widowControl/>
              <w:rPr>
                <w:kern w:val="0"/>
                <w:sz w:val="18"/>
                <w:szCs w:val="18"/>
              </w:rPr>
            </w:pPr>
          </w:p>
        </w:tc>
        <w:tc>
          <w:tcPr>
            <w:tcW w:w="1021" w:type="dxa"/>
            <w:vMerge w:val="continue"/>
            <w:vAlign w:val="center"/>
          </w:tcPr>
          <w:p w14:paraId="0724CB6D">
            <w:pPr>
              <w:widowControl/>
              <w:rPr>
                <w:kern w:val="0"/>
                <w:sz w:val="18"/>
                <w:szCs w:val="18"/>
              </w:rPr>
            </w:pPr>
          </w:p>
        </w:tc>
        <w:tc>
          <w:tcPr>
            <w:tcW w:w="1109" w:type="dxa"/>
            <w:vAlign w:val="center"/>
          </w:tcPr>
          <w:p w14:paraId="1603D8B4">
            <w:pPr>
              <w:widowControl/>
              <w:jc w:val="center"/>
              <w:rPr>
                <w:kern w:val="0"/>
                <w:sz w:val="18"/>
                <w:szCs w:val="18"/>
              </w:rPr>
            </w:pPr>
            <w:r>
              <w:rPr>
                <w:kern w:val="0"/>
                <w:sz w:val="18"/>
                <w:szCs w:val="18"/>
              </w:rPr>
              <w:t>M5130</w:t>
            </w:r>
            <w:r>
              <w:rPr>
                <w:rFonts w:hint="eastAsia"/>
                <w:kern w:val="0"/>
                <w:sz w:val="18"/>
                <w:szCs w:val="18"/>
                <w:lang w:val="en-US" w:eastAsia="zh-CN"/>
              </w:rPr>
              <w:t>95</w:t>
            </w:r>
            <w:r>
              <w:rPr>
                <w:kern w:val="0"/>
                <w:sz w:val="18"/>
                <w:szCs w:val="18"/>
              </w:rPr>
              <w:t>B</w:t>
            </w:r>
          </w:p>
        </w:tc>
        <w:tc>
          <w:tcPr>
            <w:tcW w:w="2576" w:type="dxa"/>
            <w:vAlign w:val="center"/>
          </w:tcPr>
          <w:p w14:paraId="6AF1105B">
            <w:pPr>
              <w:widowControl/>
              <w:jc w:val="center"/>
              <w:rPr>
                <w:spacing w:val="0"/>
                <w:kern w:val="0"/>
                <w:sz w:val="18"/>
                <w:szCs w:val="18"/>
              </w:rPr>
            </w:pPr>
            <w:r>
              <w:rPr>
                <w:rFonts w:hint="eastAsia"/>
                <w:kern w:val="0"/>
                <w:sz w:val="18"/>
                <w:szCs w:val="18"/>
                <w:lang w:val="en-US" w:eastAsia="zh-CN"/>
              </w:rPr>
              <w:t>宪法与</w:t>
            </w:r>
            <w:r>
              <w:rPr>
                <w:kern w:val="0"/>
                <w:sz w:val="18"/>
                <w:szCs w:val="18"/>
              </w:rPr>
              <w:t>行政法专题</w:t>
            </w:r>
          </w:p>
        </w:tc>
        <w:tc>
          <w:tcPr>
            <w:tcW w:w="567" w:type="dxa"/>
            <w:vAlign w:val="center"/>
          </w:tcPr>
          <w:p w14:paraId="0DBE1240">
            <w:pPr>
              <w:jc w:val="center"/>
              <w:rPr>
                <w:sz w:val="18"/>
                <w:szCs w:val="18"/>
              </w:rPr>
            </w:pPr>
            <w:r>
              <w:rPr>
                <w:sz w:val="18"/>
                <w:szCs w:val="18"/>
              </w:rPr>
              <w:t>2</w:t>
            </w:r>
          </w:p>
        </w:tc>
        <w:tc>
          <w:tcPr>
            <w:tcW w:w="709" w:type="dxa"/>
            <w:vAlign w:val="center"/>
          </w:tcPr>
          <w:p w14:paraId="7F1A1657">
            <w:pPr>
              <w:jc w:val="center"/>
              <w:rPr>
                <w:sz w:val="18"/>
                <w:szCs w:val="18"/>
              </w:rPr>
            </w:pPr>
            <w:r>
              <w:rPr>
                <w:sz w:val="18"/>
                <w:szCs w:val="18"/>
              </w:rPr>
              <w:t>春</w:t>
            </w:r>
          </w:p>
        </w:tc>
        <w:tc>
          <w:tcPr>
            <w:tcW w:w="992" w:type="dxa"/>
            <w:vMerge w:val="restart"/>
            <w:vAlign w:val="center"/>
          </w:tcPr>
          <w:p w14:paraId="14FA1D51">
            <w:pPr>
              <w:widowControl/>
              <w:jc w:val="both"/>
              <w:rPr>
                <w:rFonts w:hint="eastAsia"/>
                <w:kern w:val="0"/>
                <w:sz w:val="18"/>
                <w:szCs w:val="18"/>
                <w:lang w:val="en-US" w:eastAsia="zh-CN"/>
              </w:rPr>
            </w:pPr>
            <w:r>
              <w:rPr>
                <w:rFonts w:hint="eastAsia"/>
                <w:kern w:val="0"/>
                <w:sz w:val="18"/>
                <w:szCs w:val="18"/>
                <w:lang w:val="en-US" w:eastAsia="zh-CN"/>
              </w:rPr>
              <w:t>各培养方向必修课程详见附注3。</w:t>
            </w:r>
          </w:p>
          <w:p w14:paraId="193A40D0">
            <w:pPr>
              <w:widowControl/>
              <w:jc w:val="both"/>
              <w:rPr>
                <w:rFonts w:hint="default"/>
                <w:kern w:val="0"/>
                <w:sz w:val="18"/>
                <w:szCs w:val="18"/>
                <w:lang w:val="en-US" w:eastAsia="zh-CN"/>
              </w:rPr>
            </w:pPr>
          </w:p>
        </w:tc>
        <w:tc>
          <w:tcPr>
            <w:tcW w:w="851" w:type="dxa"/>
            <w:vAlign w:val="center"/>
          </w:tcPr>
          <w:p w14:paraId="67B8BF9F">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1</w:t>
            </w:r>
          </w:p>
        </w:tc>
      </w:tr>
      <w:tr w14:paraId="7F49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3116CC9">
            <w:pPr>
              <w:widowControl/>
              <w:rPr>
                <w:kern w:val="0"/>
                <w:sz w:val="18"/>
                <w:szCs w:val="18"/>
              </w:rPr>
            </w:pPr>
          </w:p>
        </w:tc>
        <w:tc>
          <w:tcPr>
            <w:tcW w:w="1021" w:type="dxa"/>
            <w:vMerge w:val="continue"/>
            <w:vAlign w:val="center"/>
          </w:tcPr>
          <w:p w14:paraId="2BD44D99">
            <w:pPr>
              <w:widowControl/>
              <w:rPr>
                <w:kern w:val="0"/>
                <w:sz w:val="18"/>
                <w:szCs w:val="18"/>
              </w:rPr>
            </w:pPr>
          </w:p>
        </w:tc>
        <w:tc>
          <w:tcPr>
            <w:tcW w:w="1109" w:type="dxa"/>
            <w:vAlign w:val="center"/>
          </w:tcPr>
          <w:p w14:paraId="16BD4849">
            <w:pPr>
              <w:widowControl/>
              <w:jc w:val="center"/>
              <w:rPr>
                <w:kern w:val="0"/>
                <w:sz w:val="18"/>
                <w:szCs w:val="18"/>
              </w:rPr>
            </w:pPr>
            <w:r>
              <w:rPr>
                <w:kern w:val="0"/>
                <w:sz w:val="18"/>
                <w:szCs w:val="18"/>
              </w:rPr>
              <w:t>M513044B</w:t>
            </w:r>
          </w:p>
        </w:tc>
        <w:tc>
          <w:tcPr>
            <w:tcW w:w="2576" w:type="dxa"/>
            <w:vAlign w:val="center"/>
          </w:tcPr>
          <w:p w14:paraId="5CA18A1B">
            <w:pPr>
              <w:widowControl/>
              <w:jc w:val="center"/>
              <w:rPr>
                <w:kern w:val="0"/>
                <w:sz w:val="18"/>
                <w:szCs w:val="18"/>
              </w:rPr>
            </w:pPr>
            <w:r>
              <w:rPr>
                <w:kern w:val="0"/>
                <w:sz w:val="18"/>
                <w:szCs w:val="18"/>
              </w:rPr>
              <w:t>比较行政法</w:t>
            </w:r>
          </w:p>
        </w:tc>
        <w:tc>
          <w:tcPr>
            <w:tcW w:w="567" w:type="dxa"/>
            <w:vAlign w:val="center"/>
          </w:tcPr>
          <w:p w14:paraId="0859C24E">
            <w:pPr>
              <w:jc w:val="center"/>
              <w:rPr>
                <w:sz w:val="18"/>
                <w:szCs w:val="18"/>
              </w:rPr>
            </w:pPr>
            <w:r>
              <w:rPr>
                <w:sz w:val="18"/>
                <w:szCs w:val="18"/>
              </w:rPr>
              <w:t>2</w:t>
            </w:r>
          </w:p>
        </w:tc>
        <w:tc>
          <w:tcPr>
            <w:tcW w:w="709" w:type="dxa"/>
            <w:vAlign w:val="center"/>
          </w:tcPr>
          <w:p w14:paraId="44F9E17D">
            <w:pPr>
              <w:jc w:val="center"/>
              <w:rPr>
                <w:sz w:val="18"/>
                <w:szCs w:val="18"/>
              </w:rPr>
            </w:pPr>
            <w:r>
              <w:rPr>
                <w:sz w:val="18"/>
                <w:szCs w:val="18"/>
              </w:rPr>
              <w:t>春</w:t>
            </w:r>
          </w:p>
        </w:tc>
        <w:tc>
          <w:tcPr>
            <w:tcW w:w="992" w:type="dxa"/>
            <w:vMerge w:val="continue"/>
            <w:vAlign w:val="center"/>
          </w:tcPr>
          <w:p w14:paraId="7ACC74CC">
            <w:pPr>
              <w:widowControl/>
              <w:jc w:val="center"/>
              <w:rPr>
                <w:kern w:val="0"/>
                <w:sz w:val="18"/>
                <w:szCs w:val="18"/>
              </w:rPr>
            </w:pPr>
          </w:p>
        </w:tc>
        <w:tc>
          <w:tcPr>
            <w:tcW w:w="851" w:type="dxa"/>
            <w:vAlign w:val="center"/>
          </w:tcPr>
          <w:p w14:paraId="526218E7">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1</w:t>
            </w:r>
          </w:p>
        </w:tc>
      </w:tr>
      <w:tr w14:paraId="0841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1B0DA7E0">
            <w:pPr>
              <w:widowControl/>
              <w:rPr>
                <w:kern w:val="0"/>
                <w:sz w:val="18"/>
                <w:szCs w:val="18"/>
              </w:rPr>
            </w:pPr>
          </w:p>
        </w:tc>
        <w:tc>
          <w:tcPr>
            <w:tcW w:w="1021" w:type="dxa"/>
            <w:vMerge w:val="continue"/>
            <w:vAlign w:val="center"/>
          </w:tcPr>
          <w:p w14:paraId="09C5D4F7">
            <w:pPr>
              <w:widowControl/>
              <w:rPr>
                <w:kern w:val="0"/>
                <w:sz w:val="18"/>
                <w:szCs w:val="18"/>
              </w:rPr>
            </w:pPr>
          </w:p>
        </w:tc>
        <w:tc>
          <w:tcPr>
            <w:tcW w:w="1109" w:type="dxa"/>
            <w:vAlign w:val="center"/>
          </w:tcPr>
          <w:p w14:paraId="1DAE260C">
            <w:pPr>
              <w:widowControl/>
              <w:jc w:val="center"/>
              <w:rPr>
                <w:kern w:val="0"/>
                <w:sz w:val="18"/>
                <w:szCs w:val="18"/>
              </w:rPr>
            </w:pPr>
            <w:r>
              <w:rPr>
                <w:kern w:val="0"/>
                <w:sz w:val="18"/>
                <w:szCs w:val="18"/>
              </w:rPr>
              <w:t>M513008B</w:t>
            </w:r>
          </w:p>
        </w:tc>
        <w:tc>
          <w:tcPr>
            <w:tcW w:w="2576" w:type="dxa"/>
            <w:vAlign w:val="center"/>
          </w:tcPr>
          <w:p w14:paraId="5760AA4E">
            <w:pPr>
              <w:widowControl/>
              <w:jc w:val="center"/>
              <w:rPr>
                <w:kern w:val="0"/>
                <w:sz w:val="18"/>
                <w:szCs w:val="18"/>
              </w:rPr>
            </w:pPr>
            <w:r>
              <w:rPr>
                <w:kern w:val="0"/>
                <w:sz w:val="18"/>
                <w:szCs w:val="18"/>
              </w:rPr>
              <w:t>行政诉讼法专题</w:t>
            </w:r>
          </w:p>
        </w:tc>
        <w:tc>
          <w:tcPr>
            <w:tcW w:w="567" w:type="dxa"/>
            <w:vAlign w:val="center"/>
          </w:tcPr>
          <w:p w14:paraId="22AD517D">
            <w:pPr>
              <w:jc w:val="center"/>
              <w:rPr>
                <w:sz w:val="18"/>
                <w:szCs w:val="18"/>
              </w:rPr>
            </w:pPr>
            <w:r>
              <w:rPr>
                <w:sz w:val="18"/>
                <w:szCs w:val="18"/>
              </w:rPr>
              <w:t>2</w:t>
            </w:r>
          </w:p>
        </w:tc>
        <w:tc>
          <w:tcPr>
            <w:tcW w:w="709" w:type="dxa"/>
            <w:vAlign w:val="center"/>
          </w:tcPr>
          <w:p w14:paraId="71293542">
            <w:pPr>
              <w:jc w:val="center"/>
              <w:rPr>
                <w:sz w:val="18"/>
                <w:szCs w:val="18"/>
              </w:rPr>
            </w:pPr>
            <w:r>
              <w:rPr>
                <w:sz w:val="18"/>
                <w:szCs w:val="18"/>
              </w:rPr>
              <w:t>秋</w:t>
            </w:r>
          </w:p>
        </w:tc>
        <w:tc>
          <w:tcPr>
            <w:tcW w:w="992" w:type="dxa"/>
            <w:vMerge w:val="continue"/>
            <w:vAlign w:val="center"/>
          </w:tcPr>
          <w:p w14:paraId="6102784D">
            <w:pPr>
              <w:widowControl/>
              <w:jc w:val="center"/>
              <w:rPr>
                <w:kern w:val="0"/>
                <w:sz w:val="18"/>
                <w:szCs w:val="18"/>
              </w:rPr>
            </w:pPr>
          </w:p>
        </w:tc>
        <w:tc>
          <w:tcPr>
            <w:tcW w:w="851" w:type="dxa"/>
            <w:vAlign w:val="center"/>
          </w:tcPr>
          <w:p w14:paraId="37DC3023">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1</w:t>
            </w:r>
          </w:p>
        </w:tc>
      </w:tr>
      <w:tr w14:paraId="636C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59140F3B">
            <w:pPr>
              <w:widowControl/>
              <w:rPr>
                <w:kern w:val="0"/>
                <w:sz w:val="18"/>
                <w:szCs w:val="18"/>
              </w:rPr>
            </w:pPr>
          </w:p>
        </w:tc>
        <w:tc>
          <w:tcPr>
            <w:tcW w:w="1021" w:type="dxa"/>
            <w:vMerge w:val="continue"/>
            <w:vAlign w:val="center"/>
          </w:tcPr>
          <w:p w14:paraId="3B10A0C0">
            <w:pPr>
              <w:widowControl/>
              <w:rPr>
                <w:kern w:val="0"/>
                <w:sz w:val="18"/>
                <w:szCs w:val="18"/>
              </w:rPr>
            </w:pPr>
          </w:p>
        </w:tc>
        <w:tc>
          <w:tcPr>
            <w:tcW w:w="1109" w:type="dxa"/>
            <w:shd w:val="clear" w:color="auto" w:fill="auto"/>
            <w:vAlign w:val="center"/>
          </w:tcPr>
          <w:p w14:paraId="3CEAF4BC">
            <w:pPr>
              <w:widowControl/>
              <w:jc w:val="center"/>
              <w:rPr>
                <w:rFonts w:ascii="Times New Roman" w:hAnsi="Times New Roman" w:eastAsia="宋体" w:cs="Times New Roman"/>
                <w:kern w:val="0"/>
                <w:sz w:val="18"/>
                <w:szCs w:val="18"/>
                <w:lang w:val="en-US" w:eastAsia="zh-CN" w:bidi="ar-SA"/>
              </w:rPr>
            </w:pPr>
            <w:r>
              <w:rPr>
                <w:kern w:val="0"/>
                <w:sz w:val="18"/>
                <w:szCs w:val="18"/>
              </w:rPr>
              <w:t>M513031B</w:t>
            </w:r>
          </w:p>
        </w:tc>
        <w:tc>
          <w:tcPr>
            <w:tcW w:w="2576" w:type="dxa"/>
            <w:shd w:val="clear" w:color="auto" w:fill="auto"/>
            <w:vAlign w:val="center"/>
          </w:tcPr>
          <w:p w14:paraId="5BF99F49">
            <w:pPr>
              <w:widowControl/>
              <w:jc w:val="center"/>
              <w:rPr>
                <w:rFonts w:ascii="Times New Roman" w:hAnsi="Times New Roman" w:eastAsia="宋体" w:cs="Times New Roman"/>
                <w:kern w:val="0"/>
                <w:sz w:val="18"/>
                <w:szCs w:val="18"/>
                <w:lang w:val="en-US" w:eastAsia="zh-CN" w:bidi="ar-SA"/>
              </w:rPr>
            </w:pPr>
            <w:r>
              <w:rPr>
                <w:kern w:val="0"/>
                <w:sz w:val="18"/>
                <w:szCs w:val="18"/>
              </w:rPr>
              <w:t>中国刑法专题</w:t>
            </w:r>
          </w:p>
        </w:tc>
        <w:tc>
          <w:tcPr>
            <w:tcW w:w="567" w:type="dxa"/>
            <w:shd w:val="clear" w:color="auto" w:fill="auto"/>
            <w:vAlign w:val="center"/>
          </w:tcPr>
          <w:p w14:paraId="0EC44C85">
            <w:pPr>
              <w:jc w:val="center"/>
              <w:rPr>
                <w:rFonts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3310E174">
            <w:pPr>
              <w:jc w:val="center"/>
              <w:rPr>
                <w:rFonts w:ascii="Times New Roman" w:hAnsi="Times New Roman" w:eastAsia="宋体" w:cs="Times New Roman"/>
                <w:kern w:val="2"/>
                <w:sz w:val="18"/>
                <w:szCs w:val="18"/>
                <w:lang w:val="en-US" w:eastAsia="zh-CN" w:bidi="ar-SA"/>
              </w:rPr>
            </w:pPr>
            <w:r>
              <w:rPr>
                <w:sz w:val="18"/>
                <w:szCs w:val="18"/>
              </w:rPr>
              <w:t>春</w:t>
            </w:r>
          </w:p>
        </w:tc>
        <w:tc>
          <w:tcPr>
            <w:tcW w:w="992" w:type="dxa"/>
            <w:vMerge w:val="continue"/>
            <w:vAlign w:val="center"/>
          </w:tcPr>
          <w:p w14:paraId="04024F89">
            <w:pPr>
              <w:widowControl/>
              <w:jc w:val="center"/>
              <w:rPr>
                <w:kern w:val="0"/>
                <w:sz w:val="18"/>
                <w:szCs w:val="18"/>
              </w:rPr>
            </w:pPr>
          </w:p>
        </w:tc>
        <w:tc>
          <w:tcPr>
            <w:tcW w:w="851" w:type="dxa"/>
            <w:vAlign w:val="center"/>
          </w:tcPr>
          <w:p w14:paraId="2812421C">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2</w:t>
            </w:r>
          </w:p>
        </w:tc>
      </w:tr>
      <w:tr w14:paraId="7E41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598A629A">
            <w:pPr>
              <w:widowControl/>
              <w:rPr>
                <w:kern w:val="0"/>
                <w:sz w:val="18"/>
                <w:szCs w:val="18"/>
              </w:rPr>
            </w:pPr>
          </w:p>
        </w:tc>
        <w:tc>
          <w:tcPr>
            <w:tcW w:w="1021" w:type="dxa"/>
            <w:vMerge w:val="continue"/>
            <w:vAlign w:val="center"/>
          </w:tcPr>
          <w:p w14:paraId="0EB0FC92">
            <w:pPr>
              <w:widowControl/>
              <w:rPr>
                <w:kern w:val="0"/>
                <w:sz w:val="18"/>
                <w:szCs w:val="18"/>
              </w:rPr>
            </w:pPr>
          </w:p>
        </w:tc>
        <w:tc>
          <w:tcPr>
            <w:tcW w:w="1109" w:type="dxa"/>
            <w:shd w:val="clear" w:color="auto" w:fill="auto"/>
            <w:vAlign w:val="center"/>
          </w:tcPr>
          <w:p w14:paraId="24A9A5E3">
            <w:pPr>
              <w:widowControl/>
              <w:jc w:val="center"/>
              <w:rPr>
                <w:rFonts w:ascii="Times New Roman" w:hAnsi="Times New Roman" w:eastAsia="宋体" w:cs="Times New Roman"/>
                <w:kern w:val="0"/>
                <w:sz w:val="18"/>
                <w:szCs w:val="18"/>
                <w:lang w:val="en-US" w:eastAsia="zh-CN" w:bidi="ar-SA"/>
              </w:rPr>
            </w:pPr>
            <w:r>
              <w:rPr>
                <w:kern w:val="0"/>
                <w:sz w:val="18"/>
                <w:szCs w:val="18"/>
              </w:rPr>
              <w:t>M513021B</w:t>
            </w:r>
          </w:p>
        </w:tc>
        <w:tc>
          <w:tcPr>
            <w:tcW w:w="2576" w:type="dxa"/>
            <w:shd w:val="clear" w:color="auto" w:fill="auto"/>
            <w:vAlign w:val="center"/>
          </w:tcPr>
          <w:p w14:paraId="3393CC92">
            <w:pPr>
              <w:widowControl/>
              <w:jc w:val="center"/>
              <w:rPr>
                <w:rFonts w:ascii="Times New Roman" w:hAnsi="Times New Roman" w:eastAsia="宋体" w:cs="Times New Roman"/>
                <w:kern w:val="0"/>
                <w:sz w:val="18"/>
                <w:szCs w:val="18"/>
                <w:lang w:val="en-US" w:eastAsia="zh-CN" w:bidi="ar-SA"/>
              </w:rPr>
            </w:pPr>
            <w:r>
              <w:rPr>
                <w:kern w:val="0"/>
                <w:sz w:val="18"/>
                <w:szCs w:val="18"/>
              </w:rPr>
              <w:t>外国刑法专题</w:t>
            </w:r>
          </w:p>
        </w:tc>
        <w:tc>
          <w:tcPr>
            <w:tcW w:w="567" w:type="dxa"/>
            <w:shd w:val="clear" w:color="auto" w:fill="auto"/>
            <w:vAlign w:val="center"/>
          </w:tcPr>
          <w:p w14:paraId="5C7EB709">
            <w:pPr>
              <w:jc w:val="center"/>
              <w:rPr>
                <w:rFonts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1D847D5D">
            <w:pPr>
              <w:jc w:val="center"/>
              <w:rPr>
                <w:rFonts w:ascii="Times New Roman" w:hAnsi="Times New Roman" w:eastAsia="宋体" w:cs="Times New Roman"/>
                <w:kern w:val="2"/>
                <w:sz w:val="18"/>
                <w:szCs w:val="18"/>
                <w:lang w:val="en-US" w:eastAsia="zh-CN" w:bidi="ar-SA"/>
              </w:rPr>
            </w:pPr>
            <w:r>
              <w:rPr>
                <w:sz w:val="18"/>
                <w:szCs w:val="18"/>
              </w:rPr>
              <w:t>秋</w:t>
            </w:r>
          </w:p>
        </w:tc>
        <w:tc>
          <w:tcPr>
            <w:tcW w:w="992" w:type="dxa"/>
            <w:vMerge w:val="continue"/>
            <w:vAlign w:val="center"/>
          </w:tcPr>
          <w:p w14:paraId="32E3512E">
            <w:pPr>
              <w:widowControl/>
              <w:jc w:val="center"/>
              <w:rPr>
                <w:kern w:val="0"/>
                <w:sz w:val="18"/>
                <w:szCs w:val="18"/>
              </w:rPr>
            </w:pPr>
          </w:p>
        </w:tc>
        <w:tc>
          <w:tcPr>
            <w:tcW w:w="851" w:type="dxa"/>
            <w:vAlign w:val="center"/>
          </w:tcPr>
          <w:p w14:paraId="080BD9F8">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2</w:t>
            </w:r>
          </w:p>
        </w:tc>
      </w:tr>
      <w:tr w14:paraId="7C67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1965E72B">
            <w:pPr>
              <w:widowControl/>
              <w:rPr>
                <w:kern w:val="0"/>
                <w:sz w:val="18"/>
                <w:szCs w:val="18"/>
              </w:rPr>
            </w:pPr>
          </w:p>
        </w:tc>
        <w:tc>
          <w:tcPr>
            <w:tcW w:w="1021" w:type="dxa"/>
            <w:vMerge w:val="continue"/>
            <w:vAlign w:val="center"/>
          </w:tcPr>
          <w:p w14:paraId="16AAFAF0">
            <w:pPr>
              <w:widowControl/>
              <w:rPr>
                <w:kern w:val="0"/>
                <w:sz w:val="18"/>
                <w:szCs w:val="18"/>
              </w:rPr>
            </w:pPr>
          </w:p>
        </w:tc>
        <w:tc>
          <w:tcPr>
            <w:tcW w:w="1109" w:type="dxa"/>
            <w:shd w:val="clear" w:color="auto" w:fill="auto"/>
            <w:vAlign w:val="center"/>
          </w:tcPr>
          <w:p w14:paraId="438223AA">
            <w:pPr>
              <w:widowControl/>
              <w:jc w:val="center"/>
              <w:rPr>
                <w:rFonts w:ascii="Times New Roman" w:hAnsi="Times New Roman" w:eastAsia="宋体" w:cs="Times New Roman"/>
                <w:kern w:val="0"/>
                <w:sz w:val="18"/>
                <w:szCs w:val="18"/>
                <w:lang w:val="en-US" w:eastAsia="zh-CN" w:bidi="ar-SA"/>
              </w:rPr>
            </w:pPr>
            <w:r>
              <w:rPr>
                <w:kern w:val="0"/>
                <w:sz w:val="18"/>
                <w:szCs w:val="18"/>
              </w:rPr>
              <w:t>M513039B</w:t>
            </w:r>
          </w:p>
        </w:tc>
        <w:tc>
          <w:tcPr>
            <w:tcW w:w="2576" w:type="dxa"/>
            <w:shd w:val="clear" w:color="auto" w:fill="auto"/>
            <w:vAlign w:val="center"/>
          </w:tcPr>
          <w:p w14:paraId="6D5E979A">
            <w:pPr>
              <w:widowControl/>
              <w:jc w:val="center"/>
              <w:rPr>
                <w:rFonts w:ascii="Times New Roman" w:hAnsi="Times New Roman" w:eastAsia="宋体" w:cs="Times New Roman"/>
                <w:kern w:val="0"/>
                <w:sz w:val="18"/>
                <w:szCs w:val="18"/>
                <w:lang w:val="en-US" w:eastAsia="zh-CN" w:bidi="ar-SA"/>
              </w:rPr>
            </w:pPr>
            <w:r>
              <w:rPr>
                <w:kern w:val="0"/>
                <w:sz w:val="18"/>
                <w:szCs w:val="18"/>
              </w:rPr>
              <w:t>刑事诉讼法专题</w:t>
            </w:r>
          </w:p>
        </w:tc>
        <w:tc>
          <w:tcPr>
            <w:tcW w:w="567" w:type="dxa"/>
            <w:shd w:val="clear" w:color="auto" w:fill="auto"/>
            <w:vAlign w:val="center"/>
          </w:tcPr>
          <w:p w14:paraId="5F19D8B4">
            <w:pPr>
              <w:jc w:val="center"/>
              <w:rPr>
                <w:rFonts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7541C733">
            <w:pPr>
              <w:jc w:val="center"/>
              <w:rPr>
                <w:rFonts w:ascii="Times New Roman" w:hAnsi="Times New Roman" w:eastAsia="宋体" w:cs="Times New Roman"/>
                <w:kern w:val="2"/>
                <w:sz w:val="18"/>
                <w:szCs w:val="18"/>
                <w:lang w:val="en-US" w:eastAsia="zh-CN" w:bidi="ar-SA"/>
              </w:rPr>
            </w:pPr>
            <w:r>
              <w:rPr>
                <w:sz w:val="18"/>
                <w:szCs w:val="18"/>
              </w:rPr>
              <w:t>春</w:t>
            </w:r>
          </w:p>
        </w:tc>
        <w:tc>
          <w:tcPr>
            <w:tcW w:w="992" w:type="dxa"/>
            <w:vMerge w:val="continue"/>
            <w:vAlign w:val="center"/>
          </w:tcPr>
          <w:p w14:paraId="1D016EAA">
            <w:pPr>
              <w:widowControl/>
              <w:jc w:val="center"/>
              <w:rPr>
                <w:kern w:val="0"/>
                <w:sz w:val="18"/>
                <w:szCs w:val="18"/>
              </w:rPr>
            </w:pPr>
          </w:p>
        </w:tc>
        <w:tc>
          <w:tcPr>
            <w:tcW w:w="851" w:type="dxa"/>
            <w:vAlign w:val="center"/>
          </w:tcPr>
          <w:p w14:paraId="7DA73116">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2</w:t>
            </w:r>
          </w:p>
        </w:tc>
      </w:tr>
      <w:tr w14:paraId="4AC2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2DFAA84B">
            <w:pPr>
              <w:widowControl/>
              <w:rPr>
                <w:kern w:val="0"/>
                <w:sz w:val="18"/>
                <w:szCs w:val="18"/>
              </w:rPr>
            </w:pPr>
          </w:p>
        </w:tc>
        <w:tc>
          <w:tcPr>
            <w:tcW w:w="1021" w:type="dxa"/>
            <w:vMerge w:val="continue"/>
            <w:vAlign w:val="center"/>
          </w:tcPr>
          <w:p w14:paraId="137CC9F9">
            <w:pPr>
              <w:widowControl/>
              <w:rPr>
                <w:kern w:val="0"/>
                <w:sz w:val="18"/>
                <w:szCs w:val="18"/>
              </w:rPr>
            </w:pPr>
          </w:p>
        </w:tc>
        <w:tc>
          <w:tcPr>
            <w:tcW w:w="1109" w:type="dxa"/>
            <w:shd w:val="clear" w:color="auto" w:fill="auto"/>
            <w:vAlign w:val="center"/>
          </w:tcPr>
          <w:p w14:paraId="1DBD48A6">
            <w:pPr>
              <w:widowControl/>
              <w:jc w:val="center"/>
              <w:rPr>
                <w:rFonts w:hint="default" w:eastAsia="宋体"/>
                <w:kern w:val="0"/>
                <w:sz w:val="18"/>
                <w:szCs w:val="18"/>
                <w:lang w:val="en-US" w:eastAsia="zh-CN"/>
              </w:rPr>
            </w:pPr>
            <w:r>
              <w:rPr>
                <w:rFonts w:hint="eastAsia"/>
                <w:kern w:val="0"/>
                <w:sz w:val="18"/>
                <w:szCs w:val="18"/>
                <w:lang w:val="en-US" w:eastAsia="zh-CN"/>
              </w:rPr>
              <w:t>M513081B</w:t>
            </w:r>
          </w:p>
        </w:tc>
        <w:tc>
          <w:tcPr>
            <w:tcW w:w="2576" w:type="dxa"/>
            <w:shd w:val="clear" w:color="auto" w:fill="auto"/>
            <w:vAlign w:val="center"/>
          </w:tcPr>
          <w:p w14:paraId="44AD1603">
            <w:pPr>
              <w:widowControl/>
              <w:jc w:val="center"/>
              <w:rPr>
                <w:rFonts w:hint="default" w:eastAsia="宋体"/>
                <w:kern w:val="0"/>
                <w:sz w:val="18"/>
                <w:szCs w:val="18"/>
                <w:lang w:val="en-US" w:eastAsia="zh-CN"/>
              </w:rPr>
            </w:pPr>
            <w:r>
              <w:rPr>
                <w:rFonts w:hint="eastAsia"/>
                <w:kern w:val="0"/>
                <w:sz w:val="18"/>
                <w:szCs w:val="18"/>
                <w:lang w:val="en-US" w:eastAsia="zh-CN"/>
              </w:rPr>
              <w:t>民法研究</w:t>
            </w:r>
          </w:p>
        </w:tc>
        <w:tc>
          <w:tcPr>
            <w:tcW w:w="567" w:type="dxa"/>
            <w:shd w:val="clear" w:color="auto" w:fill="auto"/>
            <w:vAlign w:val="center"/>
          </w:tcPr>
          <w:p w14:paraId="27060851">
            <w:pPr>
              <w:jc w:val="center"/>
              <w:rPr>
                <w:rFonts w:hint="eastAsia" w:eastAsia="宋体"/>
                <w:sz w:val="18"/>
                <w:szCs w:val="18"/>
                <w:lang w:val="en-US" w:eastAsia="zh-CN"/>
              </w:rPr>
            </w:pPr>
            <w:r>
              <w:rPr>
                <w:rFonts w:hint="eastAsia"/>
                <w:sz w:val="18"/>
                <w:szCs w:val="18"/>
                <w:lang w:val="en-US" w:eastAsia="zh-CN"/>
              </w:rPr>
              <w:t>4</w:t>
            </w:r>
          </w:p>
        </w:tc>
        <w:tc>
          <w:tcPr>
            <w:tcW w:w="709" w:type="dxa"/>
            <w:shd w:val="clear" w:color="auto" w:fill="auto"/>
            <w:vAlign w:val="center"/>
          </w:tcPr>
          <w:p w14:paraId="357EEA50">
            <w:pPr>
              <w:jc w:val="center"/>
              <w:rPr>
                <w:rFonts w:hint="default" w:eastAsia="宋体"/>
                <w:sz w:val="18"/>
                <w:szCs w:val="18"/>
                <w:lang w:val="en-US" w:eastAsia="zh-CN"/>
              </w:rPr>
            </w:pPr>
            <w:r>
              <w:rPr>
                <w:rFonts w:hint="eastAsia"/>
                <w:sz w:val="18"/>
                <w:szCs w:val="18"/>
                <w:lang w:val="en-US" w:eastAsia="zh-CN"/>
              </w:rPr>
              <w:t>秋</w:t>
            </w:r>
          </w:p>
        </w:tc>
        <w:tc>
          <w:tcPr>
            <w:tcW w:w="992" w:type="dxa"/>
            <w:vMerge w:val="continue"/>
            <w:vAlign w:val="center"/>
          </w:tcPr>
          <w:p w14:paraId="48D9AB5B">
            <w:pPr>
              <w:widowControl/>
              <w:jc w:val="center"/>
              <w:rPr>
                <w:kern w:val="0"/>
                <w:sz w:val="18"/>
                <w:szCs w:val="18"/>
              </w:rPr>
            </w:pPr>
          </w:p>
        </w:tc>
        <w:tc>
          <w:tcPr>
            <w:tcW w:w="851" w:type="dxa"/>
            <w:shd w:val="clear" w:color="auto" w:fill="auto"/>
            <w:vAlign w:val="center"/>
          </w:tcPr>
          <w:p w14:paraId="341C199F">
            <w:pPr>
              <w:widowControl/>
              <w:jc w:val="center"/>
              <w:rPr>
                <w:rFonts w:hint="eastAsia" w:ascii="Times New Roman" w:hAnsi="Times New Roman" w:eastAsia="宋体" w:cs="Times New Roman"/>
                <w:kern w:val="0"/>
                <w:sz w:val="18"/>
                <w:szCs w:val="18"/>
                <w:lang w:val="en-US" w:eastAsia="zh-CN" w:bidi="ar-SA"/>
              </w:rPr>
            </w:pPr>
            <w:r>
              <w:rPr>
                <w:sz w:val="18"/>
                <w:szCs w:val="18"/>
              </w:rPr>
              <w:t>必修</w:t>
            </w:r>
            <w:r>
              <w:rPr>
                <w:rFonts w:hint="eastAsia"/>
                <w:sz w:val="18"/>
                <w:szCs w:val="18"/>
                <w:lang w:val="en-US" w:eastAsia="zh-CN"/>
              </w:rPr>
              <w:t>3</w:t>
            </w:r>
          </w:p>
        </w:tc>
      </w:tr>
      <w:tr w14:paraId="30B3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10A9A1C">
            <w:pPr>
              <w:widowControl/>
              <w:rPr>
                <w:kern w:val="0"/>
                <w:sz w:val="18"/>
                <w:szCs w:val="18"/>
              </w:rPr>
            </w:pPr>
          </w:p>
        </w:tc>
        <w:tc>
          <w:tcPr>
            <w:tcW w:w="1021" w:type="dxa"/>
            <w:vMerge w:val="continue"/>
            <w:vAlign w:val="center"/>
          </w:tcPr>
          <w:p w14:paraId="7429EECD">
            <w:pPr>
              <w:widowControl/>
              <w:rPr>
                <w:kern w:val="0"/>
                <w:sz w:val="18"/>
                <w:szCs w:val="18"/>
              </w:rPr>
            </w:pPr>
          </w:p>
        </w:tc>
        <w:tc>
          <w:tcPr>
            <w:tcW w:w="1109" w:type="dxa"/>
            <w:shd w:val="clear" w:color="auto" w:fill="auto"/>
            <w:vAlign w:val="center"/>
          </w:tcPr>
          <w:p w14:paraId="233C8CA2">
            <w:pPr>
              <w:widowControl/>
              <w:jc w:val="center"/>
              <w:rPr>
                <w:rFonts w:hint="default" w:eastAsia="宋体"/>
                <w:kern w:val="0"/>
                <w:sz w:val="18"/>
                <w:szCs w:val="18"/>
                <w:lang w:val="en-US" w:eastAsia="zh-CN"/>
              </w:rPr>
            </w:pPr>
            <w:r>
              <w:rPr>
                <w:rFonts w:hint="eastAsia"/>
                <w:kern w:val="0"/>
                <w:sz w:val="18"/>
                <w:szCs w:val="18"/>
                <w:lang w:val="en-US" w:eastAsia="zh-CN"/>
              </w:rPr>
              <w:t>M513082B</w:t>
            </w:r>
          </w:p>
        </w:tc>
        <w:tc>
          <w:tcPr>
            <w:tcW w:w="2576" w:type="dxa"/>
            <w:shd w:val="clear" w:color="auto" w:fill="auto"/>
            <w:vAlign w:val="center"/>
          </w:tcPr>
          <w:p w14:paraId="5942D282">
            <w:pPr>
              <w:widowControl/>
              <w:jc w:val="center"/>
              <w:rPr>
                <w:rFonts w:hint="default" w:eastAsia="宋体"/>
                <w:kern w:val="0"/>
                <w:sz w:val="18"/>
                <w:szCs w:val="18"/>
                <w:lang w:val="en-US" w:eastAsia="zh-CN"/>
              </w:rPr>
            </w:pPr>
            <w:r>
              <w:rPr>
                <w:rFonts w:hint="eastAsia"/>
                <w:kern w:val="0"/>
                <w:sz w:val="18"/>
                <w:szCs w:val="18"/>
                <w:lang w:val="en-US" w:eastAsia="zh-CN"/>
              </w:rPr>
              <w:t>商法研究</w:t>
            </w:r>
          </w:p>
        </w:tc>
        <w:tc>
          <w:tcPr>
            <w:tcW w:w="567" w:type="dxa"/>
            <w:shd w:val="clear" w:color="auto" w:fill="auto"/>
            <w:vAlign w:val="center"/>
          </w:tcPr>
          <w:p w14:paraId="622CAB8D">
            <w:pPr>
              <w:jc w:val="center"/>
              <w:rPr>
                <w:rFonts w:hint="eastAsia" w:eastAsia="宋体"/>
                <w:sz w:val="18"/>
                <w:szCs w:val="18"/>
                <w:lang w:val="en-US" w:eastAsia="zh-CN"/>
              </w:rPr>
            </w:pPr>
            <w:r>
              <w:rPr>
                <w:rFonts w:hint="eastAsia"/>
                <w:sz w:val="18"/>
                <w:szCs w:val="18"/>
                <w:lang w:val="en-US" w:eastAsia="zh-CN"/>
              </w:rPr>
              <w:t>4</w:t>
            </w:r>
          </w:p>
        </w:tc>
        <w:tc>
          <w:tcPr>
            <w:tcW w:w="709" w:type="dxa"/>
            <w:shd w:val="clear" w:color="auto" w:fill="auto"/>
            <w:vAlign w:val="center"/>
          </w:tcPr>
          <w:p w14:paraId="30493BB6">
            <w:pPr>
              <w:jc w:val="center"/>
              <w:rPr>
                <w:rFonts w:hint="eastAsia" w:eastAsia="宋体"/>
                <w:sz w:val="18"/>
                <w:szCs w:val="18"/>
                <w:lang w:val="en-US" w:eastAsia="zh-CN"/>
              </w:rPr>
            </w:pPr>
            <w:r>
              <w:rPr>
                <w:rFonts w:hint="eastAsia"/>
                <w:sz w:val="18"/>
                <w:szCs w:val="18"/>
                <w:lang w:val="en-US" w:eastAsia="zh-CN"/>
              </w:rPr>
              <w:t>春</w:t>
            </w:r>
          </w:p>
        </w:tc>
        <w:tc>
          <w:tcPr>
            <w:tcW w:w="992" w:type="dxa"/>
            <w:vMerge w:val="continue"/>
            <w:vAlign w:val="center"/>
          </w:tcPr>
          <w:p w14:paraId="69C12BE3">
            <w:pPr>
              <w:widowControl/>
              <w:jc w:val="center"/>
              <w:rPr>
                <w:kern w:val="0"/>
                <w:sz w:val="18"/>
                <w:szCs w:val="18"/>
              </w:rPr>
            </w:pPr>
          </w:p>
        </w:tc>
        <w:tc>
          <w:tcPr>
            <w:tcW w:w="851" w:type="dxa"/>
            <w:shd w:val="clear" w:color="auto" w:fill="auto"/>
            <w:vAlign w:val="center"/>
          </w:tcPr>
          <w:p w14:paraId="211665AC">
            <w:pPr>
              <w:widowControl/>
              <w:jc w:val="center"/>
              <w:rPr>
                <w:rFonts w:hint="eastAsia" w:ascii="Times New Roman" w:hAnsi="Times New Roman" w:eastAsia="宋体" w:cs="Times New Roman"/>
                <w:kern w:val="0"/>
                <w:sz w:val="18"/>
                <w:szCs w:val="18"/>
                <w:lang w:val="en-US" w:eastAsia="zh-CN" w:bidi="ar-SA"/>
              </w:rPr>
            </w:pPr>
            <w:r>
              <w:rPr>
                <w:sz w:val="18"/>
                <w:szCs w:val="18"/>
              </w:rPr>
              <w:t>必修</w:t>
            </w:r>
            <w:r>
              <w:rPr>
                <w:rFonts w:hint="eastAsia"/>
                <w:sz w:val="18"/>
                <w:szCs w:val="18"/>
                <w:lang w:val="en-US" w:eastAsia="zh-CN"/>
              </w:rPr>
              <w:t>3</w:t>
            </w:r>
          </w:p>
        </w:tc>
      </w:tr>
      <w:tr w14:paraId="525E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2584B2A">
            <w:pPr>
              <w:widowControl/>
              <w:rPr>
                <w:kern w:val="0"/>
                <w:sz w:val="18"/>
                <w:szCs w:val="18"/>
              </w:rPr>
            </w:pPr>
          </w:p>
        </w:tc>
        <w:tc>
          <w:tcPr>
            <w:tcW w:w="1021" w:type="dxa"/>
            <w:vMerge w:val="continue"/>
            <w:vAlign w:val="center"/>
          </w:tcPr>
          <w:p w14:paraId="11D7BA6E">
            <w:pPr>
              <w:widowControl/>
              <w:rPr>
                <w:kern w:val="0"/>
                <w:sz w:val="18"/>
                <w:szCs w:val="18"/>
              </w:rPr>
            </w:pPr>
          </w:p>
        </w:tc>
        <w:tc>
          <w:tcPr>
            <w:tcW w:w="1109" w:type="dxa"/>
            <w:shd w:val="clear" w:color="auto" w:fill="auto"/>
            <w:vAlign w:val="center"/>
          </w:tcPr>
          <w:p w14:paraId="4CA4AB4F">
            <w:pPr>
              <w:widowControl/>
              <w:jc w:val="center"/>
              <w:rPr>
                <w:rFonts w:ascii="Times New Roman" w:hAnsi="Times New Roman" w:eastAsia="宋体" w:cs="Times New Roman"/>
                <w:kern w:val="0"/>
                <w:sz w:val="18"/>
                <w:szCs w:val="18"/>
                <w:lang w:val="en-US" w:eastAsia="zh-CN" w:bidi="ar-SA"/>
              </w:rPr>
            </w:pPr>
            <w:r>
              <w:rPr>
                <w:kern w:val="0"/>
                <w:sz w:val="18"/>
                <w:szCs w:val="18"/>
              </w:rPr>
              <w:t>M513049B</w:t>
            </w:r>
          </w:p>
        </w:tc>
        <w:tc>
          <w:tcPr>
            <w:tcW w:w="2576" w:type="dxa"/>
            <w:shd w:val="clear" w:color="auto" w:fill="auto"/>
            <w:vAlign w:val="center"/>
          </w:tcPr>
          <w:p w14:paraId="154B332D">
            <w:pPr>
              <w:widowControl/>
              <w:jc w:val="center"/>
              <w:rPr>
                <w:rFonts w:ascii="Times New Roman" w:hAnsi="Times New Roman" w:eastAsia="宋体" w:cs="Times New Roman"/>
                <w:spacing w:val="0"/>
                <w:kern w:val="0"/>
                <w:sz w:val="18"/>
                <w:szCs w:val="18"/>
                <w:lang w:val="en-US" w:eastAsia="zh-CN" w:bidi="ar-SA"/>
              </w:rPr>
            </w:pPr>
            <w:r>
              <w:rPr>
                <w:spacing w:val="0"/>
                <w:kern w:val="0"/>
                <w:sz w:val="18"/>
                <w:szCs w:val="18"/>
              </w:rPr>
              <w:t>经济法总论</w:t>
            </w:r>
          </w:p>
        </w:tc>
        <w:tc>
          <w:tcPr>
            <w:tcW w:w="567" w:type="dxa"/>
            <w:shd w:val="clear" w:color="auto" w:fill="auto"/>
            <w:vAlign w:val="center"/>
          </w:tcPr>
          <w:p w14:paraId="6FB7A3CA">
            <w:pPr>
              <w:jc w:val="center"/>
              <w:rPr>
                <w:rFonts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23847CA8">
            <w:pPr>
              <w:widowControl/>
              <w:jc w:val="center"/>
              <w:rPr>
                <w:rFonts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vAlign w:val="center"/>
          </w:tcPr>
          <w:p w14:paraId="566C736D">
            <w:pPr>
              <w:widowControl/>
              <w:jc w:val="center"/>
              <w:rPr>
                <w:kern w:val="0"/>
                <w:sz w:val="18"/>
                <w:szCs w:val="18"/>
              </w:rPr>
            </w:pPr>
          </w:p>
        </w:tc>
        <w:tc>
          <w:tcPr>
            <w:tcW w:w="851" w:type="dxa"/>
            <w:vAlign w:val="center"/>
          </w:tcPr>
          <w:p w14:paraId="4F681355">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4</w:t>
            </w:r>
          </w:p>
        </w:tc>
      </w:tr>
      <w:tr w14:paraId="2D0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5114DD5D">
            <w:pPr>
              <w:widowControl/>
              <w:rPr>
                <w:kern w:val="0"/>
                <w:sz w:val="18"/>
                <w:szCs w:val="18"/>
              </w:rPr>
            </w:pPr>
          </w:p>
        </w:tc>
        <w:tc>
          <w:tcPr>
            <w:tcW w:w="1021" w:type="dxa"/>
            <w:vMerge w:val="continue"/>
            <w:vAlign w:val="center"/>
          </w:tcPr>
          <w:p w14:paraId="0ED039D2">
            <w:pPr>
              <w:widowControl/>
              <w:rPr>
                <w:kern w:val="0"/>
                <w:sz w:val="18"/>
                <w:szCs w:val="18"/>
              </w:rPr>
            </w:pPr>
          </w:p>
        </w:tc>
        <w:tc>
          <w:tcPr>
            <w:tcW w:w="1109" w:type="dxa"/>
            <w:shd w:val="clear" w:color="auto" w:fill="auto"/>
            <w:vAlign w:val="center"/>
          </w:tcPr>
          <w:p w14:paraId="25D4D144">
            <w:pPr>
              <w:widowControl/>
              <w:jc w:val="center"/>
              <w:rPr>
                <w:rFonts w:ascii="Times New Roman" w:hAnsi="Times New Roman" w:eastAsia="宋体" w:cs="Times New Roman"/>
                <w:kern w:val="0"/>
                <w:sz w:val="18"/>
                <w:szCs w:val="18"/>
                <w:lang w:val="en-US" w:eastAsia="zh-CN" w:bidi="ar-SA"/>
              </w:rPr>
            </w:pPr>
            <w:r>
              <w:rPr>
                <w:kern w:val="0"/>
                <w:sz w:val="18"/>
                <w:szCs w:val="18"/>
              </w:rPr>
              <w:t>M513034B</w:t>
            </w:r>
          </w:p>
        </w:tc>
        <w:tc>
          <w:tcPr>
            <w:tcW w:w="2576" w:type="dxa"/>
            <w:shd w:val="clear" w:color="auto" w:fill="auto"/>
            <w:vAlign w:val="center"/>
          </w:tcPr>
          <w:p w14:paraId="433F241F">
            <w:pPr>
              <w:widowControl/>
              <w:jc w:val="center"/>
              <w:rPr>
                <w:rFonts w:ascii="Times New Roman" w:hAnsi="Times New Roman" w:eastAsia="宋体" w:cs="Times New Roman"/>
                <w:spacing w:val="0"/>
                <w:kern w:val="0"/>
                <w:sz w:val="18"/>
                <w:szCs w:val="18"/>
                <w:lang w:val="en-US" w:eastAsia="zh-CN" w:bidi="ar-SA"/>
              </w:rPr>
            </w:pPr>
            <w:r>
              <w:rPr>
                <w:spacing w:val="0"/>
                <w:kern w:val="0"/>
                <w:sz w:val="18"/>
                <w:szCs w:val="18"/>
              </w:rPr>
              <w:t>宏观调控法</w:t>
            </w:r>
          </w:p>
        </w:tc>
        <w:tc>
          <w:tcPr>
            <w:tcW w:w="567" w:type="dxa"/>
            <w:shd w:val="clear" w:color="auto" w:fill="auto"/>
            <w:vAlign w:val="center"/>
          </w:tcPr>
          <w:p w14:paraId="30587B84">
            <w:pPr>
              <w:jc w:val="center"/>
              <w:rPr>
                <w:rFonts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53206180">
            <w:pPr>
              <w:widowControl/>
              <w:jc w:val="center"/>
              <w:rPr>
                <w:rFonts w:ascii="Times New Roman" w:hAnsi="Times New Roman" w:eastAsia="宋体" w:cs="Times New Roman"/>
                <w:kern w:val="0"/>
                <w:sz w:val="18"/>
                <w:szCs w:val="18"/>
                <w:lang w:val="en-US" w:eastAsia="zh-CN" w:bidi="ar-SA"/>
              </w:rPr>
            </w:pPr>
            <w:r>
              <w:rPr>
                <w:kern w:val="0"/>
                <w:sz w:val="18"/>
                <w:szCs w:val="18"/>
              </w:rPr>
              <w:t>春</w:t>
            </w:r>
          </w:p>
        </w:tc>
        <w:tc>
          <w:tcPr>
            <w:tcW w:w="992" w:type="dxa"/>
            <w:vMerge w:val="continue"/>
            <w:vAlign w:val="center"/>
          </w:tcPr>
          <w:p w14:paraId="4666A5A6">
            <w:pPr>
              <w:widowControl/>
              <w:jc w:val="center"/>
              <w:rPr>
                <w:kern w:val="0"/>
                <w:sz w:val="18"/>
                <w:szCs w:val="18"/>
              </w:rPr>
            </w:pPr>
          </w:p>
        </w:tc>
        <w:tc>
          <w:tcPr>
            <w:tcW w:w="851" w:type="dxa"/>
            <w:vAlign w:val="center"/>
          </w:tcPr>
          <w:p w14:paraId="1F27441A">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4</w:t>
            </w:r>
          </w:p>
        </w:tc>
      </w:tr>
      <w:tr w14:paraId="078B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7CB14FA4">
            <w:pPr>
              <w:widowControl/>
              <w:rPr>
                <w:kern w:val="0"/>
                <w:sz w:val="18"/>
                <w:szCs w:val="18"/>
              </w:rPr>
            </w:pPr>
          </w:p>
        </w:tc>
        <w:tc>
          <w:tcPr>
            <w:tcW w:w="1021" w:type="dxa"/>
            <w:vMerge w:val="continue"/>
            <w:vAlign w:val="center"/>
          </w:tcPr>
          <w:p w14:paraId="70A04E3D">
            <w:pPr>
              <w:widowControl/>
              <w:rPr>
                <w:kern w:val="0"/>
                <w:sz w:val="18"/>
                <w:szCs w:val="18"/>
              </w:rPr>
            </w:pPr>
          </w:p>
        </w:tc>
        <w:tc>
          <w:tcPr>
            <w:tcW w:w="1109" w:type="dxa"/>
            <w:shd w:val="clear" w:color="auto" w:fill="auto"/>
            <w:vAlign w:val="center"/>
          </w:tcPr>
          <w:p w14:paraId="7372EC8E">
            <w:pPr>
              <w:widowControl/>
              <w:jc w:val="center"/>
              <w:rPr>
                <w:rFonts w:ascii="Times New Roman" w:hAnsi="Times New Roman" w:eastAsia="宋体" w:cs="Times New Roman"/>
                <w:kern w:val="0"/>
                <w:sz w:val="18"/>
                <w:szCs w:val="18"/>
                <w:lang w:val="en-US" w:eastAsia="zh-CN" w:bidi="ar-SA"/>
              </w:rPr>
            </w:pPr>
            <w:r>
              <w:rPr>
                <w:kern w:val="0"/>
                <w:sz w:val="18"/>
                <w:szCs w:val="18"/>
              </w:rPr>
              <w:t>M513033B</w:t>
            </w:r>
          </w:p>
        </w:tc>
        <w:tc>
          <w:tcPr>
            <w:tcW w:w="2576" w:type="dxa"/>
            <w:shd w:val="clear" w:color="auto" w:fill="auto"/>
            <w:vAlign w:val="center"/>
          </w:tcPr>
          <w:p w14:paraId="09EA0803">
            <w:pPr>
              <w:widowControl/>
              <w:jc w:val="center"/>
              <w:rPr>
                <w:rFonts w:ascii="Times New Roman" w:hAnsi="Times New Roman" w:eastAsia="宋体" w:cs="Times New Roman"/>
                <w:spacing w:val="0"/>
                <w:kern w:val="0"/>
                <w:sz w:val="18"/>
                <w:szCs w:val="18"/>
                <w:lang w:val="en-US" w:eastAsia="zh-CN" w:bidi="ar-SA"/>
              </w:rPr>
            </w:pPr>
            <w:r>
              <w:rPr>
                <w:spacing w:val="0"/>
                <w:kern w:val="0"/>
                <w:sz w:val="18"/>
                <w:szCs w:val="18"/>
              </w:rPr>
              <w:t>市场规制法</w:t>
            </w:r>
          </w:p>
        </w:tc>
        <w:tc>
          <w:tcPr>
            <w:tcW w:w="567" w:type="dxa"/>
            <w:shd w:val="clear" w:color="auto" w:fill="auto"/>
            <w:vAlign w:val="center"/>
          </w:tcPr>
          <w:p w14:paraId="5A6D2D21">
            <w:pPr>
              <w:jc w:val="center"/>
              <w:rPr>
                <w:rFonts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130013DC">
            <w:pPr>
              <w:widowControl/>
              <w:jc w:val="center"/>
              <w:rPr>
                <w:rFonts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vAlign w:val="center"/>
          </w:tcPr>
          <w:p w14:paraId="35527C61">
            <w:pPr>
              <w:widowControl/>
              <w:jc w:val="center"/>
              <w:rPr>
                <w:kern w:val="0"/>
                <w:sz w:val="18"/>
                <w:szCs w:val="18"/>
              </w:rPr>
            </w:pPr>
          </w:p>
        </w:tc>
        <w:tc>
          <w:tcPr>
            <w:tcW w:w="851" w:type="dxa"/>
            <w:vAlign w:val="center"/>
          </w:tcPr>
          <w:p w14:paraId="30A1272C">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4</w:t>
            </w:r>
          </w:p>
        </w:tc>
      </w:tr>
      <w:tr w14:paraId="2921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0AC96899">
            <w:pPr>
              <w:widowControl/>
              <w:rPr>
                <w:kern w:val="0"/>
                <w:sz w:val="18"/>
                <w:szCs w:val="18"/>
              </w:rPr>
            </w:pPr>
          </w:p>
        </w:tc>
        <w:tc>
          <w:tcPr>
            <w:tcW w:w="1021" w:type="dxa"/>
            <w:vMerge w:val="continue"/>
            <w:vAlign w:val="center"/>
          </w:tcPr>
          <w:p w14:paraId="3D76ED2C">
            <w:pPr>
              <w:widowControl/>
              <w:rPr>
                <w:kern w:val="0"/>
                <w:sz w:val="18"/>
                <w:szCs w:val="18"/>
              </w:rPr>
            </w:pPr>
          </w:p>
        </w:tc>
        <w:tc>
          <w:tcPr>
            <w:tcW w:w="1109" w:type="dxa"/>
            <w:shd w:val="clear" w:color="auto" w:fill="auto"/>
            <w:vAlign w:val="center"/>
          </w:tcPr>
          <w:p w14:paraId="2EE763EC">
            <w:pPr>
              <w:widowControl/>
              <w:jc w:val="center"/>
              <w:rPr>
                <w:rFonts w:ascii="Times New Roman" w:hAnsi="Times New Roman" w:eastAsia="宋体" w:cs="Times New Roman"/>
                <w:kern w:val="0"/>
                <w:sz w:val="18"/>
                <w:szCs w:val="18"/>
                <w:lang w:val="en-US" w:eastAsia="zh-CN" w:bidi="ar-SA"/>
              </w:rPr>
            </w:pPr>
            <w:r>
              <w:rPr>
                <w:kern w:val="0"/>
                <w:sz w:val="18"/>
                <w:szCs w:val="18"/>
              </w:rPr>
              <w:t>M513067B</w:t>
            </w:r>
          </w:p>
        </w:tc>
        <w:tc>
          <w:tcPr>
            <w:tcW w:w="2576" w:type="dxa"/>
            <w:shd w:val="clear" w:color="auto" w:fill="auto"/>
            <w:vAlign w:val="center"/>
          </w:tcPr>
          <w:p w14:paraId="302BCDE8">
            <w:pPr>
              <w:widowControl/>
              <w:jc w:val="center"/>
              <w:rPr>
                <w:rFonts w:ascii="Times New Roman" w:hAnsi="Times New Roman" w:eastAsia="宋体" w:cs="Times New Roman"/>
                <w:spacing w:val="0"/>
                <w:kern w:val="0"/>
                <w:sz w:val="18"/>
                <w:szCs w:val="18"/>
                <w:lang w:val="en-US" w:eastAsia="zh-CN" w:bidi="ar-SA"/>
              </w:rPr>
            </w:pPr>
            <w:r>
              <w:rPr>
                <w:spacing w:val="0"/>
                <w:kern w:val="0"/>
                <w:sz w:val="18"/>
                <w:szCs w:val="18"/>
              </w:rPr>
              <w:t>国际法</w:t>
            </w:r>
            <w:r>
              <w:rPr>
                <w:kern w:val="0"/>
                <w:sz w:val="18"/>
                <w:szCs w:val="18"/>
              </w:rPr>
              <w:t>专题</w:t>
            </w:r>
          </w:p>
        </w:tc>
        <w:tc>
          <w:tcPr>
            <w:tcW w:w="567" w:type="dxa"/>
            <w:shd w:val="clear" w:color="auto" w:fill="auto"/>
            <w:vAlign w:val="center"/>
          </w:tcPr>
          <w:p w14:paraId="23F84262">
            <w:pPr>
              <w:jc w:val="center"/>
              <w:rPr>
                <w:rFonts w:ascii="Times New Roman" w:hAnsi="Times New Roman" w:eastAsia="宋体" w:cs="Times New Roman"/>
                <w:spacing w:val="-16"/>
                <w:kern w:val="2"/>
                <w:sz w:val="18"/>
                <w:szCs w:val="18"/>
                <w:lang w:val="en-US" w:eastAsia="zh-CN" w:bidi="ar-SA"/>
              </w:rPr>
            </w:pPr>
            <w:r>
              <w:rPr>
                <w:spacing w:val="-16"/>
                <w:sz w:val="18"/>
                <w:szCs w:val="18"/>
              </w:rPr>
              <w:t>2</w:t>
            </w:r>
          </w:p>
        </w:tc>
        <w:tc>
          <w:tcPr>
            <w:tcW w:w="709" w:type="dxa"/>
            <w:shd w:val="clear" w:color="auto" w:fill="auto"/>
            <w:vAlign w:val="center"/>
          </w:tcPr>
          <w:p w14:paraId="61F7829C">
            <w:pPr>
              <w:widowControl/>
              <w:jc w:val="center"/>
              <w:rPr>
                <w:rFonts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vAlign w:val="center"/>
          </w:tcPr>
          <w:p w14:paraId="20ED9AB3">
            <w:pPr>
              <w:widowControl/>
              <w:jc w:val="center"/>
              <w:rPr>
                <w:kern w:val="0"/>
                <w:sz w:val="18"/>
                <w:szCs w:val="18"/>
              </w:rPr>
            </w:pPr>
          </w:p>
        </w:tc>
        <w:tc>
          <w:tcPr>
            <w:tcW w:w="851" w:type="dxa"/>
            <w:vAlign w:val="center"/>
          </w:tcPr>
          <w:p w14:paraId="56EDCCD9">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5</w:t>
            </w:r>
          </w:p>
        </w:tc>
      </w:tr>
      <w:tr w14:paraId="4C2B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B94BB70">
            <w:pPr>
              <w:widowControl/>
              <w:rPr>
                <w:kern w:val="0"/>
                <w:sz w:val="18"/>
                <w:szCs w:val="18"/>
              </w:rPr>
            </w:pPr>
          </w:p>
        </w:tc>
        <w:tc>
          <w:tcPr>
            <w:tcW w:w="1021" w:type="dxa"/>
            <w:vMerge w:val="continue"/>
            <w:vAlign w:val="center"/>
          </w:tcPr>
          <w:p w14:paraId="35BA98B9">
            <w:pPr>
              <w:widowControl/>
              <w:rPr>
                <w:kern w:val="0"/>
                <w:sz w:val="18"/>
                <w:szCs w:val="18"/>
              </w:rPr>
            </w:pPr>
          </w:p>
        </w:tc>
        <w:tc>
          <w:tcPr>
            <w:tcW w:w="1109" w:type="dxa"/>
            <w:shd w:val="clear" w:color="auto" w:fill="auto"/>
            <w:vAlign w:val="center"/>
          </w:tcPr>
          <w:p w14:paraId="2ADEB45D">
            <w:pPr>
              <w:widowControl/>
              <w:jc w:val="center"/>
              <w:rPr>
                <w:rFonts w:ascii="Times New Roman" w:hAnsi="Times New Roman" w:eastAsia="宋体" w:cs="Times New Roman"/>
                <w:kern w:val="0"/>
                <w:sz w:val="18"/>
                <w:szCs w:val="18"/>
                <w:lang w:val="en-US" w:eastAsia="zh-CN" w:bidi="ar-SA"/>
              </w:rPr>
            </w:pPr>
            <w:r>
              <w:rPr>
                <w:kern w:val="0"/>
                <w:sz w:val="18"/>
                <w:szCs w:val="18"/>
              </w:rPr>
              <w:t>M513042B</w:t>
            </w:r>
          </w:p>
        </w:tc>
        <w:tc>
          <w:tcPr>
            <w:tcW w:w="2576" w:type="dxa"/>
            <w:shd w:val="clear" w:color="auto" w:fill="auto"/>
            <w:vAlign w:val="center"/>
          </w:tcPr>
          <w:p w14:paraId="4973E07C">
            <w:pPr>
              <w:widowControl/>
              <w:jc w:val="center"/>
              <w:rPr>
                <w:rFonts w:ascii="Times New Roman" w:hAnsi="Times New Roman" w:eastAsia="宋体" w:cs="Times New Roman"/>
                <w:spacing w:val="0"/>
                <w:kern w:val="0"/>
                <w:sz w:val="18"/>
                <w:szCs w:val="18"/>
                <w:lang w:val="en-US" w:eastAsia="zh-CN" w:bidi="ar-SA"/>
              </w:rPr>
            </w:pPr>
            <w:r>
              <w:rPr>
                <w:spacing w:val="0"/>
                <w:kern w:val="0"/>
                <w:sz w:val="18"/>
                <w:szCs w:val="18"/>
              </w:rPr>
              <w:t>国际经济法</w:t>
            </w:r>
            <w:r>
              <w:rPr>
                <w:kern w:val="0"/>
                <w:sz w:val="18"/>
                <w:szCs w:val="18"/>
              </w:rPr>
              <w:t>专题</w:t>
            </w:r>
          </w:p>
        </w:tc>
        <w:tc>
          <w:tcPr>
            <w:tcW w:w="567" w:type="dxa"/>
            <w:shd w:val="clear" w:color="auto" w:fill="auto"/>
            <w:vAlign w:val="center"/>
          </w:tcPr>
          <w:p w14:paraId="1F0F9283">
            <w:pPr>
              <w:jc w:val="center"/>
              <w:rPr>
                <w:rFonts w:ascii="Times New Roman" w:hAnsi="Times New Roman" w:eastAsia="宋体" w:cs="Times New Roman"/>
                <w:spacing w:val="-16"/>
                <w:kern w:val="2"/>
                <w:sz w:val="18"/>
                <w:szCs w:val="18"/>
                <w:lang w:val="en-US" w:eastAsia="zh-CN" w:bidi="ar-SA"/>
              </w:rPr>
            </w:pPr>
            <w:r>
              <w:rPr>
                <w:spacing w:val="-16"/>
                <w:sz w:val="18"/>
                <w:szCs w:val="18"/>
              </w:rPr>
              <w:t>2</w:t>
            </w:r>
          </w:p>
        </w:tc>
        <w:tc>
          <w:tcPr>
            <w:tcW w:w="709" w:type="dxa"/>
            <w:shd w:val="clear" w:color="auto" w:fill="auto"/>
            <w:vAlign w:val="center"/>
          </w:tcPr>
          <w:p w14:paraId="5018ED79">
            <w:pPr>
              <w:widowControl/>
              <w:jc w:val="center"/>
              <w:rPr>
                <w:rFonts w:ascii="Times New Roman" w:hAnsi="Times New Roman" w:eastAsia="宋体" w:cs="Times New Roman"/>
                <w:kern w:val="0"/>
                <w:sz w:val="18"/>
                <w:szCs w:val="18"/>
                <w:lang w:val="en-US" w:eastAsia="zh-CN" w:bidi="ar-SA"/>
              </w:rPr>
            </w:pPr>
            <w:r>
              <w:rPr>
                <w:kern w:val="0"/>
                <w:sz w:val="18"/>
                <w:szCs w:val="18"/>
              </w:rPr>
              <w:t>春</w:t>
            </w:r>
          </w:p>
        </w:tc>
        <w:tc>
          <w:tcPr>
            <w:tcW w:w="992" w:type="dxa"/>
            <w:vMerge w:val="continue"/>
            <w:vAlign w:val="center"/>
          </w:tcPr>
          <w:p w14:paraId="2E9D28FD">
            <w:pPr>
              <w:widowControl/>
              <w:jc w:val="center"/>
              <w:rPr>
                <w:kern w:val="0"/>
                <w:sz w:val="18"/>
                <w:szCs w:val="18"/>
              </w:rPr>
            </w:pPr>
          </w:p>
        </w:tc>
        <w:tc>
          <w:tcPr>
            <w:tcW w:w="851" w:type="dxa"/>
            <w:vAlign w:val="center"/>
          </w:tcPr>
          <w:p w14:paraId="5DCAEF66">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5</w:t>
            </w:r>
          </w:p>
        </w:tc>
      </w:tr>
      <w:tr w14:paraId="7D54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64EB2AD8">
            <w:pPr>
              <w:widowControl/>
              <w:rPr>
                <w:kern w:val="0"/>
                <w:sz w:val="18"/>
                <w:szCs w:val="18"/>
              </w:rPr>
            </w:pPr>
          </w:p>
        </w:tc>
        <w:tc>
          <w:tcPr>
            <w:tcW w:w="1021" w:type="dxa"/>
            <w:vMerge w:val="continue"/>
            <w:vAlign w:val="center"/>
          </w:tcPr>
          <w:p w14:paraId="2622C0AC">
            <w:pPr>
              <w:widowControl/>
              <w:rPr>
                <w:kern w:val="0"/>
                <w:sz w:val="18"/>
                <w:szCs w:val="18"/>
              </w:rPr>
            </w:pPr>
          </w:p>
        </w:tc>
        <w:tc>
          <w:tcPr>
            <w:tcW w:w="1109" w:type="dxa"/>
            <w:shd w:val="clear" w:color="auto" w:fill="auto"/>
            <w:vAlign w:val="center"/>
          </w:tcPr>
          <w:p w14:paraId="6DD7834E">
            <w:pPr>
              <w:widowControl/>
              <w:jc w:val="center"/>
              <w:rPr>
                <w:rFonts w:ascii="Times New Roman" w:hAnsi="Times New Roman" w:eastAsia="宋体" w:cs="Times New Roman"/>
                <w:kern w:val="0"/>
                <w:sz w:val="18"/>
                <w:szCs w:val="18"/>
                <w:lang w:val="en-US" w:eastAsia="zh-CN" w:bidi="ar-SA"/>
              </w:rPr>
            </w:pPr>
            <w:r>
              <w:rPr>
                <w:kern w:val="0"/>
                <w:sz w:val="18"/>
                <w:szCs w:val="18"/>
              </w:rPr>
              <w:t>M513071B</w:t>
            </w:r>
          </w:p>
        </w:tc>
        <w:tc>
          <w:tcPr>
            <w:tcW w:w="2576" w:type="dxa"/>
            <w:shd w:val="clear" w:color="auto" w:fill="auto"/>
            <w:vAlign w:val="center"/>
          </w:tcPr>
          <w:p w14:paraId="41C8DD00">
            <w:pPr>
              <w:widowControl/>
              <w:jc w:val="center"/>
              <w:rPr>
                <w:rFonts w:ascii="Times New Roman" w:hAnsi="Times New Roman" w:eastAsia="宋体" w:cs="Times New Roman"/>
                <w:spacing w:val="0"/>
                <w:kern w:val="0"/>
                <w:sz w:val="18"/>
                <w:szCs w:val="18"/>
                <w:lang w:val="en-US" w:eastAsia="zh-CN" w:bidi="ar-SA"/>
              </w:rPr>
            </w:pPr>
            <w:r>
              <w:rPr>
                <w:spacing w:val="0"/>
                <w:kern w:val="0"/>
                <w:sz w:val="18"/>
                <w:szCs w:val="18"/>
              </w:rPr>
              <w:t>国际私法</w:t>
            </w:r>
            <w:r>
              <w:rPr>
                <w:kern w:val="0"/>
                <w:sz w:val="18"/>
                <w:szCs w:val="18"/>
              </w:rPr>
              <w:t>专题</w:t>
            </w:r>
          </w:p>
        </w:tc>
        <w:tc>
          <w:tcPr>
            <w:tcW w:w="567" w:type="dxa"/>
            <w:shd w:val="clear" w:color="auto" w:fill="auto"/>
            <w:vAlign w:val="center"/>
          </w:tcPr>
          <w:p w14:paraId="442F1E2C">
            <w:pPr>
              <w:jc w:val="center"/>
              <w:rPr>
                <w:rFonts w:ascii="Times New Roman" w:hAnsi="Times New Roman" w:eastAsia="宋体" w:cs="Times New Roman"/>
                <w:spacing w:val="-16"/>
                <w:kern w:val="2"/>
                <w:sz w:val="18"/>
                <w:szCs w:val="18"/>
                <w:lang w:val="en-US" w:eastAsia="zh-CN" w:bidi="ar-SA"/>
              </w:rPr>
            </w:pPr>
            <w:r>
              <w:rPr>
                <w:spacing w:val="-16"/>
                <w:sz w:val="18"/>
                <w:szCs w:val="18"/>
              </w:rPr>
              <w:t>2</w:t>
            </w:r>
          </w:p>
        </w:tc>
        <w:tc>
          <w:tcPr>
            <w:tcW w:w="709" w:type="dxa"/>
            <w:shd w:val="clear" w:color="auto" w:fill="auto"/>
            <w:vAlign w:val="center"/>
          </w:tcPr>
          <w:p w14:paraId="1F332909">
            <w:pPr>
              <w:widowControl/>
              <w:jc w:val="center"/>
              <w:rPr>
                <w:rFonts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vAlign w:val="center"/>
          </w:tcPr>
          <w:p w14:paraId="2460FD50">
            <w:pPr>
              <w:widowControl/>
              <w:jc w:val="center"/>
              <w:rPr>
                <w:kern w:val="0"/>
                <w:sz w:val="18"/>
                <w:szCs w:val="18"/>
              </w:rPr>
            </w:pPr>
          </w:p>
        </w:tc>
        <w:tc>
          <w:tcPr>
            <w:tcW w:w="851" w:type="dxa"/>
            <w:vAlign w:val="center"/>
          </w:tcPr>
          <w:p w14:paraId="470BC657">
            <w:pPr>
              <w:widowControl/>
              <w:jc w:val="center"/>
              <w:rPr>
                <w:rFonts w:hint="eastAsia" w:eastAsia="宋体"/>
                <w:kern w:val="0"/>
                <w:sz w:val="18"/>
                <w:szCs w:val="18"/>
                <w:lang w:val="en-US" w:eastAsia="zh-CN"/>
              </w:rPr>
            </w:pPr>
            <w:r>
              <w:rPr>
                <w:sz w:val="18"/>
                <w:szCs w:val="18"/>
              </w:rPr>
              <w:t>必修</w:t>
            </w:r>
            <w:r>
              <w:rPr>
                <w:rFonts w:hint="eastAsia"/>
                <w:sz w:val="18"/>
                <w:szCs w:val="18"/>
                <w:lang w:val="en-US" w:eastAsia="zh-CN"/>
              </w:rPr>
              <w:t>5</w:t>
            </w:r>
          </w:p>
        </w:tc>
      </w:tr>
      <w:tr w14:paraId="180C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9" w:type="dxa"/>
            <w:vMerge w:val="continue"/>
            <w:vAlign w:val="center"/>
          </w:tcPr>
          <w:p w14:paraId="0385E8F1">
            <w:pPr>
              <w:widowControl/>
              <w:rPr>
                <w:kern w:val="0"/>
                <w:sz w:val="18"/>
                <w:szCs w:val="18"/>
              </w:rPr>
            </w:pPr>
          </w:p>
        </w:tc>
        <w:tc>
          <w:tcPr>
            <w:tcW w:w="1021" w:type="dxa"/>
            <w:vMerge w:val="restart"/>
            <w:shd w:val="clear" w:color="auto" w:fill="auto"/>
            <w:vAlign w:val="center"/>
          </w:tcPr>
          <w:p w14:paraId="236E9F38">
            <w:pPr>
              <w:widowControl/>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专业拓展课</w:t>
            </w:r>
          </w:p>
        </w:tc>
        <w:tc>
          <w:tcPr>
            <w:tcW w:w="1109" w:type="dxa"/>
            <w:shd w:val="clear" w:color="auto" w:fill="auto"/>
            <w:vAlign w:val="center"/>
          </w:tcPr>
          <w:p w14:paraId="2D699756">
            <w:pPr>
              <w:widowControl/>
              <w:jc w:val="center"/>
              <w:rPr>
                <w:rFonts w:ascii="Times New Roman" w:hAnsi="Times New Roman" w:eastAsia="宋体" w:cs="Times New Roman"/>
                <w:kern w:val="0"/>
                <w:sz w:val="18"/>
                <w:szCs w:val="18"/>
                <w:lang w:val="en-US" w:eastAsia="zh-CN" w:bidi="ar-SA"/>
              </w:rPr>
            </w:pPr>
            <w:r>
              <w:rPr>
                <w:kern w:val="0"/>
                <w:sz w:val="18"/>
                <w:szCs w:val="18"/>
              </w:rPr>
              <w:t>M513040B</w:t>
            </w:r>
          </w:p>
        </w:tc>
        <w:tc>
          <w:tcPr>
            <w:tcW w:w="2576" w:type="dxa"/>
            <w:shd w:val="clear" w:color="auto" w:fill="auto"/>
            <w:vAlign w:val="center"/>
          </w:tcPr>
          <w:p w14:paraId="25733216">
            <w:pPr>
              <w:widowControl/>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民事诉讼法</w:t>
            </w:r>
            <w:r>
              <w:rPr>
                <w:kern w:val="0"/>
                <w:sz w:val="18"/>
                <w:szCs w:val="18"/>
              </w:rPr>
              <w:t>专题</w:t>
            </w:r>
          </w:p>
        </w:tc>
        <w:tc>
          <w:tcPr>
            <w:tcW w:w="567" w:type="dxa"/>
            <w:shd w:val="clear" w:color="auto" w:fill="auto"/>
            <w:vAlign w:val="center"/>
          </w:tcPr>
          <w:p w14:paraId="16A6DFEF">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2</w:t>
            </w:r>
          </w:p>
        </w:tc>
        <w:tc>
          <w:tcPr>
            <w:tcW w:w="709" w:type="dxa"/>
            <w:shd w:val="clear" w:color="auto" w:fill="auto"/>
            <w:vAlign w:val="center"/>
          </w:tcPr>
          <w:p w14:paraId="77C065CA">
            <w:pPr>
              <w:widowControl/>
              <w:jc w:val="center"/>
              <w:rPr>
                <w:rFonts w:hint="eastAsia" w:ascii="Times New Roman" w:hAnsi="Times New Roman" w:eastAsia="宋体" w:cs="Times New Roman"/>
                <w:kern w:val="0"/>
                <w:sz w:val="18"/>
                <w:szCs w:val="18"/>
                <w:lang w:val="en-US" w:eastAsia="zh-CN" w:bidi="ar-SA"/>
              </w:rPr>
            </w:pPr>
            <w:r>
              <w:rPr>
                <w:kern w:val="0"/>
                <w:sz w:val="18"/>
                <w:szCs w:val="18"/>
              </w:rPr>
              <w:t>秋</w:t>
            </w:r>
          </w:p>
        </w:tc>
        <w:tc>
          <w:tcPr>
            <w:tcW w:w="992" w:type="dxa"/>
            <w:vMerge w:val="restart"/>
            <w:shd w:val="clear" w:color="auto" w:fill="auto"/>
            <w:vAlign w:val="center"/>
          </w:tcPr>
          <w:p w14:paraId="162EB33E">
            <w:pPr>
              <w:widowControl/>
              <w:jc w:val="both"/>
              <w:rPr>
                <w:rFonts w:hint="eastAsia"/>
                <w:kern w:val="0"/>
                <w:sz w:val="18"/>
                <w:szCs w:val="18"/>
                <w:lang w:val="en-US" w:eastAsia="zh-CN"/>
              </w:rPr>
            </w:pPr>
            <w:r>
              <w:rPr>
                <w:rFonts w:hint="eastAsia"/>
                <w:kern w:val="0"/>
                <w:sz w:val="18"/>
                <w:szCs w:val="18"/>
                <w:lang w:val="en-US" w:eastAsia="zh-CN"/>
              </w:rPr>
              <w:t>学分要求</w:t>
            </w:r>
            <w:r>
              <w:rPr>
                <w:rFonts w:hint="default" w:ascii="Arial" w:hAnsi="Arial" w:cs="Arial"/>
                <w:kern w:val="0"/>
                <w:sz w:val="18"/>
                <w:szCs w:val="18"/>
                <w:lang w:val="en-US" w:eastAsia="zh-CN"/>
              </w:rPr>
              <w:t>≥</w:t>
            </w:r>
            <w:r>
              <w:rPr>
                <w:rFonts w:hint="eastAsia"/>
                <w:kern w:val="0"/>
                <w:sz w:val="18"/>
                <w:szCs w:val="18"/>
                <w:lang w:val="en-US" w:eastAsia="zh-CN"/>
              </w:rPr>
              <w:t>6（专业拓展课</w:t>
            </w:r>
            <w:r>
              <w:rPr>
                <w:rFonts w:hint="default" w:ascii="Arial" w:hAnsi="Arial" w:cs="Arial"/>
                <w:kern w:val="0"/>
                <w:sz w:val="18"/>
                <w:szCs w:val="18"/>
                <w:lang w:val="en-US" w:eastAsia="zh-CN"/>
              </w:rPr>
              <w:t>≥</w:t>
            </w:r>
            <w:r>
              <w:rPr>
                <w:rFonts w:hint="eastAsia" w:ascii="Arial" w:hAnsi="Arial" w:cs="Arial"/>
                <w:kern w:val="0"/>
                <w:sz w:val="18"/>
                <w:szCs w:val="18"/>
                <w:lang w:val="en-US" w:eastAsia="zh-CN"/>
              </w:rPr>
              <w:t>4</w:t>
            </w:r>
            <w:r>
              <w:rPr>
                <w:rFonts w:hint="eastAsia"/>
                <w:kern w:val="0"/>
                <w:sz w:val="18"/>
                <w:szCs w:val="18"/>
                <w:lang w:val="en-US" w:eastAsia="zh-CN"/>
              </w:rPr>
              <w:t>）</w:t>
            </w:r>
          </w:p>
          <w:p w14:paraId="67E4563A">
            <w:pPr>
              <w:widowControl/>
              <w:jc w:val="both"/>
              <w:rPr>
                <w:rFonts w:hint="default"/>
                <w:kern w:val="0"/>
                <w:sz w:val="18"/>
                <w:szCs w:val="18"/>
                <w:lang w:val="en-US" w:eastAsia="zh-CN"/>
              </w:rPr>
            </w:pPr>
          </w:p>
          <w:p w14:paraId="08F7F04D">
            <w:pPr>
              <w:widowControl/>
              <w:jc w:val="both"/>
              <w:rPr>
                <w:rFonts w:hint="default" w:ascii="Times New Roman" w:hAnsi="Times New Roman" w:eastAsia="宋体" w:cs="Times New Roman"/>
                <w:b/>
                <w:kern w:val="0"/>
                <w:sz w:val="18"/>
                <w:szCs w:val="18"/>
                <w:lang w:val="en-US" w:eastAsia="zh-CN" w:bidi="ar-SA"/>
              </w:rPr>
            </w:pPr>
            <w:r>
              <w:rPr>
                <w:rFonts w:hint="eastAsia"/>
                <w:kern w:val="0"/>
                <w:sz w:val="18"/>
                <w:szCs w:val="18"/>
                <w:lang w:val="en-US" w:eastAsia="zh-CN"/>
              </w:rPr>
              <w:t>非本专业必修课程可以修读记作专业拓展课的学分。</w:t>
            </w:r>
          </w:p>
        </w:tc>
        <w:tc>
          <w:tcPr>
            <w:tcW w:w="851" w:type="dxa"/>
            <w:shd w:val="clear" w:color="auto" w:fill="auto"/>
            <w:vAlign w:val="center"/>
          </w:tcPr>
          <w:p w14:paraId="6741C32A">
            <w:pPr>
              <w:widowControl/>
              <w:jc w:val="center"/>
              <w:rPr>
                <w:rFonts w:hint="eastAsia" w:ascii="Times New Roman" w:hAnsi="Times New Roman" w:eastAsia="宋体" w:cs="Times New Roman"/>
                <w:kern w:val="0"/>
                <w:sz w:val="18"/>
                <w:szCs w:val="18"/>
                <w:lang w:val="en-US" w:eastAsia="zh-CN" w:bidi="ar-SA"/>
              </w:rPr>
            </w:pPr>
          </w:p>
        </w:tc>
      </w:tr>
      <w:tr w14:paraId="3B4F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9" w:type="dxa"/>
            <w:vMerge w:val="continue"/>
            <w:vAlign w:val="center"/>
          </w:tcPr>
          <w:p w14:paraId="47F036D0">
            <w:pPr>
              <w:widowControl/>
              <w:rPr>
                <w:kern w:val="0"/>
                <w:sz w:val="18"/>
                <w:szCs w:val="18"/>
              </w:rPr>
            </w:pPr>
          </w:p>
        </w:tc>
        <w:tc>
          <w:tcPr>
            <w:tcW w:w="1021" w:type="dxa"/>
            <w:vMerge w:val="continue"/>
            <w:shd w:val="clear" w:color="auto" w:fill="auto"/>
            <w:vAlign w:val="center"/>
          </w:tcPr>
          <w:p w14:paraId="77204807">
            <w:pPr>
              <w:widowControl/>
              <w:rPr>
                <w:rFonts w:hint="eastAsia" w:cs="Times New Roman"/>
                <w:kern w:val="0"/>
                <w:sz w:val="18"/>
                <w:szCs w:val="18"/>
                <w:lang w:val="en-US" w:eastAsia="zh-CN" w:bidi="ar-SA"/>
              </w:rPr>
            </w:pPr>
          </w:p>
        </w:tc>
        <w:tc>
          <w:tcPr>
            <w:tcW w:w="1109" w:type="dxa"/>
            <w:shd w:val="clear" w:color="auto" w:fill="auto"/>
            <w:vAlign w:val="center"/>
          </w:tcPr>
          <w:p w14:paraId="21DCBDF7">
            <w:pPr>
              <w:widowControl/>
              <w:jc w:val="center"/>
              <w:rPr>
                <w:rFonts w:ascii="Times New Roman" w:hAnsi="Times New Roman" w:eastAsia="宋体" w:cs="Times New Roman"/>
                <w:kern w:val="0"/>
                <w:sz w:val="18"/>
                <w:szCs w:val="18"/>
                <w:lang w:val="en-US" w:eastAsia="zh-CN" w:bidi="ar-SA"/>
              </w:rPr>
            </w:pPr>
            <w:r>
              <w:rPr>
                <w:spacing w:val="0"/>
                <w:kern w:val="0"/>
                <w:sz w:val="18"/>
                <w:szCs w:val="18"/>
              </w:rPr>
              <w:t>M513052B</w:t>
            </w:r>
          </w:p>
        </w:tc>
        <w:tc>
          <w:tcPr>
            <w:tcW w:w="2576" w:type="dxa"/>
            <w:shd w:val="clear" w:color="auto" w:fill="auto"/>
            <w:vAlign w:val="center"/>
          </w:tcPr>
          <w:p w14:paraId="0513C274">
            <w:pPr>
              <w:widowControl/>
              <w:jc w:val="center"/>
              <w:rPr>
                <w:rFonts w:hint="default" w:ascii="Times New Roman" w:hAnsi="Times New Roman" w:eastAsia="宋体" w:cs="Times New Roman"/>
                <w:kern w:val="0"/>
                <w:sz w:val="18"/>
                <w:szCs w:val="18"/>
                <w:lang w:val="en-US" w:eastAsia="zh-CN" w:bidi="ar-SA"/>
              </w:rPr>
            </w:pPr>
            <w:r>
              <w:rPr>
                <w:kern w:val="0"/>
                <w:sz w:val="18"/>
                <w:szCs w:val="18"/>
              </w:rPr>
              <w:t>案例研习</w:t>
            </w:r>
          </w:p>
        </w:tc>
        <w:tc>
          <w:tcPr>
            <w:tcW w:w="567" w:type="dxa"/>
            <w:shd w:val="clear" w:color="auto" w:fill="auto"/>
            <w:vAlign w:val="center"/>
          </w:tcPr>
          <w:p w14:paraId="4364AB06">
            <w:pPr>
              <w:jc w:val="center"/>
              <w:rPr>
                <w:rFonts w:hint="eastAsia"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7C54D1CE">
            <w:pPr>
              <w:widowControl/>
              <w:jc w:val="center"/>
              <w:rPr>
                <w:rFonts w:hint="eastAsia"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shd w:val="clear" w:color="auto" w:fill="auto"/>
            <w:vAlign w:val="center"/>
          </w:tcPr>
          <w:p w14:paraId="622D4B36">
            <w:pPr>
              <w:widowControl/>
              <w:jc w:val="both"/>
              <w:rPr>
                <w:rFonts w:hint="eastAsia"/>
                <w:kern w:val="0"/>
                <w:sz w:val="18"/>
                <w:szCs w:val="18"/>
                <w:lang w:val="en-US" w:eastAsia="zh-CN"/>
              </w:rPr>
            </w:pPr>
          </w:p>
        </w:tc>
        <w:tc>
          <w:tcPr>
            <w:tcW w:w="851" w:type="dxa"/>
            <w:shd w:val="clear" w:color="auto" w:fill="auto"/>
            <w:vAlign w:val="center"/>
          </w:tcPr>
          <w:p w14:paraId="4CC02042">
            <w:pPr>
              <w:widowControl/>
              <w:jc w:val="center"/>
              <w:rPr>
                <w:rFonts w:hint="eastAsia" w:ascii="Times New Roman" w:hAnsi="Times New Roman" w:eastAsia="宋体" w:cs="Times New Roman"/>
                <w:kern w:val="0"/>
                <w:sz w:val="18"/>
                <w:szCs w:val="18"/>
                <w:lang w:val="en-US" w:eastAsia="zh-CN" w:bidi="ar-SA"/>
              </w:rPr>
            </w:pPr>
          </w:p>
        </w:tc>
      </w:tr>
      <w:tr w14:paraId="1CDC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9" w:type="dxa"/>
            <w:vMerge w:val="continue"/>
            <w:vAlign w:val="center"/>
          </w:tcPr>
          <w:p w14:paraId="5BEC76C3">
            <w:pPr>
              <w:widowControl/>
              <w:rPr>
                <w:kern w:val="0"/>
                <w:sz w:val="18"/>
                <w:szCs w:val="18"/>
              </w:rPr>
            </w:pPr>
          </w:p>
        </w:tc>
        <w:tc>
          <w:tcPr>
            <w:tcW w:w="1021" w:type="dxa"/>
            <w:vMerge w:val="continue"/>
            <w:shd w:val="clear" w:color="auto" w:fill="auto"/>
            <w:vAlign w:val="center"/>
          </w:tcPr>
          <w:p w14:paraId="6E8AEF10">
            <w:pPr>
              <w:widowControl/>
              <w:rPr>
                <w:rFonts w:hint="eastAsia" w:cs="Times New Roman"/>
                <w:kern w:val="0"/>
                <w:sz w:val="18"/>
                <w:szCs w:val="18"/>
                <w:lang w:val="en-US" w:eastAsia="zh-CN" w:bidi="ar-SA"/>
              </w:rPr>
            </w:pPr>
          </w:p>
        </w:tc>
        <w:tc>
          <w:tcPr>
            <w:tcW w:w="1109" w:type="dxa"/>
            <w:shd w:val="clear" w:color="auto" w:fill="auto"/>
            <w:vAlign w:val="center"/>
          </w:tcPr>
          <w:p w14:paraId="0C7173DC">
            <w:pPr>
              <w:widowControl/>
              <w:jc w:val="center"/>
              <w:rPr>
                <w:rFonts w:ascii="Times New Roman" w:hAnsi="Times New Roman" w:eastAsia="宋体" w:cs="Times New Roman"/>
                <w:kern w:val="0"/>
                <w:sz w:val="18"/>
                <w:szCs w:val="18"/>
                <w:lang w:val="en-US" w:eastAsia="zh-CN" w:bidi="ar-SA"/>
              </w:rPr>
            </w:pPr>
            <w:r>
              <w:rPr>
                <w:kern w:val="0"/>
                <w:sz w:val="18"/>
                <w:szCs w:val="18"/>
              </w:rPr>
              <w:t>M513058B</w:t>
            </w:r>
          </w:p>
        </w:tc>
        <w:tc>
          <w:tcPr>
            <w:tcW w:w="2576" w:type="dxa"/>
            <w:shd w:val="clear" w:color="auto" w:fill="auto"/>
            <w:vAlign w:val="center"/>
          </w:tcPr>
          <w:p w14:paraId="6793EEF6">
            <w:pPr>
              <w:widowControl/>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法学经典名著导读</w:t>
            </w:r>
          </w:p>
        </w:tc>
        <w:tc>
          <w:tcPr>
            <w:tcW w:w="567" w:type="dxa"/>
            <w:shd w:val="clear" w:color="auto" w:fill="auto"/>
            <w:vAlign w:val="center"/>
          </w:tcPr>
          <w:p w14:paraId="03CB4BB7">
            <w:pPr>
              <w:jc w:val="center"/>
              <w:rPr>
                <w:rFonts w:hint="eastAsia" w:ascii="Times New Roman" w:hAnsi="Times New Roman" w:eastAsia="宋体" w:cs="Times New Roman"/>
                <w:spacing w:val="-16"/>
                <w:kern w:val="2"/>
                <w:sz w:val="18"/>
                <w:szCs w:val="18"/>
                <w:lang w:val="en-US" w:eastAsia="zh-CN" w:bidi="ar-SA"/>
              </w:rPr>
            </w:pPr>
            <w:r>
              <w:rPr>
                <w:spacing w:val="-16"/>
                <w:sz w:val="18"/>
                <w:szCs w:val="18"/>
              </w:rPr>
              <w:t>1</w:t>
            </w:r>
          </w:p>
        </w:tc>
        <w:tc>
          <w:tcPr>
            <w:tcW w:w="709" w:type="dxa"/>
            <w:shd w:val="clear" w:color="auto" w:fill="auto"/>
            <w:vAlign w:val="center"/>
          </w:tcPr>
          <w:p w14:paraId="16901C87">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春</w:t>
            </w:r>
          </w:p>
        </w:tc>
        <w:tc>
          <w:tcPr>
            <w:tcW w:w="992" w:type="dxa"/>
            <w:vMerge w:val="continue"/>
            <w:shd w:val="clear" w:color="auto" w:fill="auto"/>
            <w:vAlign w:val="center"/>
          </w:tcPr>
          <w:p w14:paraId="5471BD59">
            <w:pPr>
              <w:widowControl/>
              <w:jc w:val="both"/>
              <w:rPr>
                <w:rFonts w:hint="eastAsia"/>
                <w:kern w:val="0"/>
                <w:sz w:val="18"/>
                <w:szCs w:val="18"/>
                <w:lang w:val="en-US" w:eastAsia="zh-CN"/>
              </w:rPr>
            </w:pPr>
          </w:p>
        </w:tc>
        <w:tc>
          <w:tcPr>
            <w:tcW w:w="851" w:type="dxa"/>
            <w:shd w:val="clear" w:color="auto" w:fill="auto"/>
            <w:vAlign w:val="center"/>
          </w:tcPr>
          <w:p w14:paraId="1D5B539E">
            <w:pPr>
              <w:widowControl/>
              <w:jc w:val="center"/>
              <w:rPr>
                <w:rFonts w:hint="eastAsia" w:ascii="Times New Roman" w:hAnsi="Times New Roman" w:eastAsia="宋体" w:cs="Times New Roman"/>
                <w:kern w:val="0"/>
                <w:sz w:val="18"/>
                <w:szCs w:val="18"/>
                <w:lang w:val="en-US" w:eastAsia="zh-CN" w:bidi="ar-SA"/>
              </w:rPr>
            </w:pPr>
          </w:p>
        </w:tc>
      </w:tr>
      <w:tr w14:paraId="6F4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59" w:type="dxa"/>
            <w:vMerge w:val="continue"/>
            <w:vAlign w:val="center"/>
          </w:tcPr>
          <w:p w14:paraId="72D940A7">
            <w:pPr>
              <w:widowControl/>
              <w:rPr>
                <w:kern w:val="0"/>
                <w:sz w:val="18"/>
                <w:szCs w:val="18"/>
              </w:rPr>
            </w:pPr>
          </w:p>
        </w:tc>
        <w:tc>
          <w:tcPr>
            <w:tcW w:w="1021" w:type="dxa"/>
            <w:vMerge w:val="continue"/>
            <w:shd w:val="clear" w:color="auto" w:fill="auto"/>
            <w:vAlign w:val="center"/>
          </w:tcPr>
          <w:p w14:paraId="3B6992A7">
            <w:pPr>
              <w:widowControl/>
              <w:rPr>
                <w:rFonts w:hint="eastAsia" w:cs="Times New Roman"/>
                <w:kern w:val="0"/>
                <w:sz w:val="18"/>
                <w:szCs w:val="18"/>
                <w:lang w:val="en-US" w:eastAsia="zh-CN" w:bidi="ar-SA"/>
              </w:rPr>
            </w:pPr>
          </w:p>
        </w:tc>
        <w:tc>
          <w:tcPr>
            <w:tcW w:w="1109" w:type="dxa"/>
            <w:shd w:val="clear" w:color="auto" w:fill="auto"/>
            <w:vAlign w:val="center"/>
          </w:tcPr>
          <w:p w14:paraId="5826FE18">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83</w:t>
            </w:r>
            <w:r>
              <w:rPr>
                <w:kern w:val="0"/>
                <w:sz w:val="18"/>
                <w:szCs w:val="18"/>
              </w:rPr>
              <w:t>B</w:t>
            </w:r>
          </w:p>
        </w:tc>
        <w:tc>
          <w:tcPr>
            <w:tcW w:w="2576" w:type="dxa"/>
            <w:shd w:val="clear" w:color="auto" w:fill="auto"/>
            <w:vAlign w:val="center"/>
          </w:tcPr>
          <w:p w14:paraId="2F07C805">
            <w:pPr>
              <w:widowControl/>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劳动与社会保障法</w:t>
            </w:r>
            <w:r>
              <w:rPr>
                <w:rFonts w:hint="default"/>
                <w:spacing w:val="0"/>
                <w:kern w:val="0"/>
                <w:sz w:val="18"/>
                <w:szCs w:val="18"/>
              </w:rPr>
              <w:t>学</w:t>
            </w:r>
          </w:p>
        </w:tc>
        <w:tc>
          <w:tcPr>
            <w:tcW w:w="567" w:type="dxa"/>
            <w:shd w:val="clear" w:color="auto" w:fill="auto"/>
            <w:vAlign w:val="center"/>
          </w:tcPr>
          <w:p w14:paraId="6747AF40">
            <w:pPr>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w:t>
            </w:r>
          </w:p>
        </w:tc>
        <w:tc>
          <w:tcPr>
            <w:tcW w:w="709" w:type="dxa"/>
            <w:shd w:val="clear" w:color="auto" w:fill="auto"/>
            <w:vAlign w:val="center"/>
          </w:tcPr>
          <w:p w14:paraId="47BD6279">
            <w:pPr>
              <w:widowControl/>
              <w:jc w:val="center"/>
              <w:rPr>
                <w:rFonts w:hint="eastAsia" w:ascii="Times New Roman" w:hAnsi="Times New Roman" w:eastAsia="宋体" w:cs="Times New Roman"/>
                <w:kern w:val="0"/>
                <w:sz w:val="18"/>
                <w:szCs w:val="18"/>
                <w:lang w:val="en-US" w:eastAsia="zh-CN" w:bidi="ar-SA"/>
              </w:rPr>
            </w:pPr>
            <w:r>
              <w:rPr>
                <w:kern w:val="0"/>
                <w:sz w:val="18"/>
                <w:szCs w:val="18"/>
              </w:rPr>
              <w:t>春</w:t>
            </w:r>
          </w:p>
        </w:tc>
        <w:tc>
          <w:tcPr>
            <w:tcW w:w="992" w:type="dxa"/>
            <w:vMerge w:val="continue"/>
            <w:shd w:val="clear" w:color="auto" w:fill="auto"/>
            <w:vAlign w:val="center"/>
          </w:tcPr>
          <w:p w14:paraId="35E0B31F">
            <w:pPr>
              <w:widowControl/>
              <w:jc w:val="both"/>
              <w:rPr>
                <w:rFonts w:hint="eastAsia"/>
                <w:kern w:val="0"/>
                <w:sz w:val="18"/>
                <w:szCs w:val="18"/>
                <w:lang w:val="en-US" w:eastAsia="zh-CN"/>
              </w:rPr>
            </w:pPr>
          </w:p>
        </w:tc>
        <w:tc>
          <w:tcPr>
            <w:tcW w:w="851" w:type="dxa"/>
            <w:shd w:val="clear" w:color="auto" w:fill="auto"/>
            <w:vAlign w:val="center"/>
          </w:tcPr>
          <w:p w14:paraId="7E0A6827">
            <w:pPr>
              <w:widowControl/>
              <w:jc w:val="center"/>
              <w:rPr>
                <w:rFonts w:hint="eastAsia" w:ascii="Times New Roman" w:hAnsi="Times New Roman" w:eastAsia="宋体" w:cs="Times New Roman"/>
                <w:kern w:val="0"/>
                <w:sz w:val="18"/>
                <w:szCs w:val="18"/>
                <w:lang w:val="en-US" w:eastAsia="zh-CN" w:bidi="ar-SA"/>
              </w:rPr>
            </w:pPr>
          </w:p>
        </w:tc>
      </w:tr>
      <w:tr w14:paraId="46FE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7FB30115">
            <w:pPr>
              <w:widowControl/>
              <w:rPr>
                <w:kern w:val="0"/>
                <w:sz w:val="18"/>
                <w:szCs w:val="18"/>
              </w:rPr>
            </w:pPr>
          </w:p>
        </w:tc>
        <w:tc>
          <w:tcPr>
            <w:tcW w:w="1021" w:type="dxa"/>
            <w:vMerge w:val="continue"/>
            <w:vAlign w:val="center"/>
          </w:tcPr>
          <w:p w14:paraId="6B9CA3A7">
            <w:pPr>
              <w:widowControl/>
              <w:rPr>
                <w:kern w:val="0"/>
                <w:sz w:val="18"/>
                <w:szCs w:val="18"/>
              </w:rPr>
            </w:pPr>
          </w:p>
        </w:tc>
        <w:tc>
          <w:tcPr>
            <w:tcW w:w="1109" w:type="dxa"/>
            <w:shd w:val="clear" w:color="auto" w:fill="auto"/>
            <w:vAlign w:val="center"/>
          </w:tcPr>
          <w:p w14:paraId="4F822373">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84</w:t>
            </w:r>
            <w:r>
              <w:rPr>
                <w:kern w:val="0"/>
                <w:sz w:val="18"/>
                <w:szCs w:val="18"/>
              </w:rPr>
              <w:t>B</w:t>
            </w:r>
          </w:p>
        </w:tc>
        <w:tc>
          <w:tcPr>
            <w:tcW w:w="2576" w:type="dxa"/>
            <w:shd w:val="clear" w:color="auto" w:fill="auto"/>
            <w:vAlign w:val="center"/>
          </w:tcPr>
          <w:p w14:paraId="31BCB250">
            <w:pPr>
              <w:widowControl/>
              <w:jc w:val="center"/>
              <w:rPr>
                <w:rFonts w:hint="default" w:ascii="Times New Roman" w:hAnsi="Times New Roman" w:eastAsia="宋体" w:cs="Times New Roman"/>
                <w:kern w:val="0"/>
                <w:sz w:val="18"/>
                <w:szCs w:val="18"/>
                <w:lang w:val="en-US" w:eastAsia="zh-CN" w:bidi="ar-SA"/>
              </w:rPr>
            </w:pPr>
            <w:r>
              <w:rPr>
                <w:kern w:val="0"/>
                <w:sz w:val="18"/>
                <w:szCs w:val="18"/>
              </w:rPr>
              <w:t>国际组织法</w:t>
            </w:r>
            <w:r>
              <w:rPr>
                <w:rFonts w:hint="default"/>
                <w:kern w:val="0"/>
                <w:sz w:val="18"/>
                <w:szCs w:val="18"/>
              </w:rPr>
              <w:t>学</w:t>
            </w:r>
          </w:p>
        </w:tc>
        <w:tc>
          <w:tcPr>
            <w:tcW w:w="567" w:type="dxa"/>
            <w:shd w:val="clear" w:color="auto" w:fill="auto"/>
            <w:vAlign w:val="center"/>
          </w:tcPr>
          <w:p w14:paraId="7CFF9338">
            <w:pPr>
              <w:jc w:val="center"/>
              <w:rPr>
                <w:rFonts w:hint="default" w:ascii="Times New Roman" w:hAnsi="Times New Roman" w:eastAsia="宋体" w:cs="Times New Roman"/>
                <w:kern w:val="2"/>
                <w:sz w:val="18"/>
                <w:szCs w:val="18"/>
                <w:lang w:val="en-US" w:eastAsia="zh-CN" w:bidi="ar-SA"/>
              </w:rPr>
            </w:pPr>
            <w:r>
              <w:rPr>
                <w:rFonts w:hint="eastAsia"/>
                <w:sz w:val="18"/>
                <w:szCs w:val="18"/>
                <w:lang w:eastAsia="zh-CN"/>
              </w:rPr>
              <w:t>1</w:t>
            </w:r>
          </w:p>
        </w:tc>
        <w:tc>
          <w:tcPr>
            <w:tcW w:w="709" w:type="dxa"/>
            <w:shd w:val="clear" w:color="auto" w:fill="auto"/>
            <w:vAlign w:val="center"/>
          </w:tcPr>
          <w:p w14:paraId="76A08CE6">
            <w:pPr>
              <w:widowControl/>
              <w:jc w:val="center"/>
              <w:rPr>
                <w:rFonts w:hint="eastAsia" w:ascii="Times New Roman" w:hAnsi="Times New Roman" w:eastAsia="宋体" w:cs="Times New Roman"/>
                <w:kern w:val="0"/>
                <w:sz w:val="18"/>
                <w:szCs w:val="18"/>
                <w:lang w:val="en-US" w:eastAsia="zh-CN" w:bidi="ar-SA"/>
              </w:rPr>
            </w:pPr>
            <w:r>
              <w:rPr>
                <w:kern w:val="0"/>
                <w:sz w:val="18"/>
                <w:szCs w:val="18"/>
              </w:rPr>
              <w:t>春</w:t>
            </w:r>
          </w:p>
        </w:tc>
        <w:tc>
          <w:tcPr>
            <w:tcW w:w="992" w:type="dxa"/>
            <w:vMerge w:val="continue"/>
            <w:vAlign w:val="center"/>
          </w:tcPr>
          <w:p w14:paraId="180BA236">
            <w:pPr>
              <w:widowControl/>
              <w:jc w:val="center"/>
              <w:rPr>
                <w:kern w:val="0"/>
                <w:sz w:val="18"/>
                <w:szCs w:val="18"/>
              </w:rPr>
            </w:pPr>
          </w:p>
        </w:tc>
        <w:tc>
          <w:tcPr>
            <w:tcW w:w="851" w:type="dxa"/>
            <w:vMerge w:val="restart"/>
            <w:shd w:val="clear" w:color="auto" w:fill="auto"/>
            <w:vAlign w:val="center"/>
          </w:tcPr>
          <w:p w14:paraId="3AB73498">
            <w:pPr>
              <w:widowControl/>
              <w:jc w:val="center"/>
              <w:rPr>
                <w:rFonts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涉外法学特色选修课程</w:t>
            </w:r>
          </w:p>
        </w:tc>
      </w:tr>
      <w:tr w14:paraId="6256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CAC44A7">
            <w:pPr>
              <w:widowControl/>
              <w:rPr>
                <w:kern w:val="0"/>
                <w:sz w:val="18"/>
                <w:szCs w:val="18"/>
              </w:rPr>
            </w:pPr>
          </w:p>
        </w:tc>
        <w:tc>
          <w:tcPr>
            <w:tcW w:w="1021" w:type="dxa"/>
            <w:vMerge w:val="continue"/>
            <w:vAlign w:val="center"/>
          </w:tcPr>
          <w:p w14:paraId="3CE139A7">
            <w:pPr>
              <w:widowControl/>
              <w:rPr>
                <w:kern w:val="0"/>
                <w:sz w:val="18"/>
                <w:szCs w:val="18"/>
              </w:rPr>
            </w:pPr>
          </w:p>
        </w:tc>
        <w:tc>
          <w:tcPr>
            <w:tcW w:w="1109" w:type="dxa"/>
            <w:shd w:val="clear" w:color="auto" w:fill="auto"/>
            <w:vAlign w:val="center"/>
          </w:tcPr>
          <w:p w14:paraId="60269779">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85</w:t>
            </w:r>
            <w:r>
              <w:rPr>
                <w:kern w:val="0"/>
                <w:sz w:val="18"/>
                <w:szCs w:val="18"/>
              </w:rPr>
              <w:t>B</w:t>
            </w:r>
          </w:p>
        </w:tc>
        <w:tc>
          <w:tcPr>
            <w:tcW w:w="2576" w:type="dxa"/>
            <w:shd w:val="clear" w:color="auto" w:fill="auto"/>
            <w:vAlign w:val="center"/>
          </w:tcPr>
          <w:p w14:paraId="5B91C61D">
            <w:pPr>
              <w:widowControl/>
              <w:jc w:val="center"/>
              <w:rPr>
                <w:rFonts w:hint="default" w:ascii="Times New Roman" w:hAnsi="Times New Roman" w:eastAsia="宋体" w:cs="Times New Roman"/>
                <w:kern w:val="0"/>
                <w:sz w:val="18"/>
                <w:szCs w:val="18"/>
                <w:lang w:val="en-US" w:eastAsia="zh-CN" w:bidi="ar-SA"/>
              </w:rPr>
            </w:pPr>
            <w:r>
              <w:rPr>
                <w:kern w:val="0"/>
                <w:sz w:val="18"/>
                <w:szCs w:val="18"/>
              </w:rPr>
              <w:t>涉外法律实践</w:t>
            </w:r>
          </w:p>
        </w:tc>
        <w:tc>
          <w:tcPr>
            <w:tcW w:w="567" w:type="dxa"/>
            <w:shd w:val="clear" w:color="auto" w:fill="auto"/>
            <w:vAlign w:val="center"/>
          </w:tcPr>
          <w:p w14:paraId="305AD0FD">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709" w:type="dxa"/>
            <w:shd w:val="clear" w:color="auto" w:fill="auto"/>
            <w:vAlign w:val="center"/>
          </w:tcPr>
          <w:p w14:paraId="25BCBC96">
            <w:pPr>
              <w:widowControl/>
              <w:jc w:val="center"/>
              <w:rPr>
                <w:rFonts w:hint="eastAsia"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vAlign w:val="center"/>
          </w:tcPr>
          <w:p w14:paraId="1C47B331">
            <w:pPr>
              <w:widowControl/>
              <w:jc w:val="center"/>
              <w:rPr>
                <w:kern w:val="0"/>
                <w:sz w:val="18"/>
                <w:szCs w:val="18"/>
              </w:rPr>
            </w:pPr>
          </w:p>
        </w:tc>
        <w:tc>
          <w:tcPr>
            <w:tcW w:w="851" w:type="dxa"/>
            <w:vMerge w:val="continue"/>
            <w:shd w:val="clear" w:color="auto" w:fill="auto"/>
            <w:vAlign w:val="center"/>
          </w:tcPr>
          <w:p w14:paraId="1505FDEC">
            <w:pPr>
              <w:widowControl/>
              <w:jc w:val="center"/>
              <w:rPr>
                <w:rFonts w:hint="eastAsia" w:cs="Times New Roman"/>
                <w:kern w:val="0"/>
                <w:sz w:val="18"/>
                <w:szCs w:val="18"/>
                <w:lang w:val="en-US" w:eastAsia="zh-CN" w:bidi="ar-SA"/>
              </w:rPr>
            </w:pPr>
          </w:p>
        </w:tc>
      </w:tr>
      <w:tr w14:paraId="4CE1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continue"/>
            <w:vAlign w:val="center"/>
          </w:tcPr>
          <w:p w14:paraId="1F62FBC6">
            <w:pPr>
              <w:widowControl/>
              <w:rPr>
                <w:kern w:val="0"/>
                <w:sz w:val="18"/>
                <w:szCs w:val="18"/>
              </w:rPr>
            </w:pPr>
          </w:p>
        </w:tc>
        <w:tc>
          <w:tcPr>
            <w:tcW w:w="1021" w:type="dxa"/>
            <w:vMerge w:val="continue"/>
            <w:vAlign w:val="center"/>
          </w:tcPr>
          <w:p w14:paraId="7121C145">
            <w:pPr>
              <w:widowControl/>
              <w:rPr>
                <w:kern w:val="0"/>
                <w:sz w:val="18"/>
                <w:szCs w:val="18"/>
              </w:rPr>
            </w:pPr>
          </w:p>
        </w:tc>
        <w:tc>
          <w:tcPr>
            <w:tcW w:w="1109" w:type="dxa"/>
            <w:shd w:val="clear" w:color="auto" w:fill="auto"/>
            <w:vAlign w:val="center"/>
          </w:tcPr>
          <w:p w14:paraId="5293FA4E">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86</w:t>
            </w:r>
            <w:r>
              <w:rPr>
                <w:kern w:val="0"/>
                <w:sz w:val="18"/>
                <w:szCs w:val="18"/>
              </w:rPr>
              <w:t>B</w:t>
            </w:r>
          </w:p>
        </w:tc>
        <w:tc>
          <w:tcPr>
            <w:tcW w:w="2576" w:type="dxa"/>
            <w:shd w:val="clear" w:color="auto" w:fill="auto"/>
            <w:vAlign w:val="center"/>
          </w:tcPr>
          <w:p w14:paraId="2C418C8F">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外国</w:t>
            </w:r>
            <w:r>
              <w:rPr>
                <w:spacing w:val="0"/>
                <w:kern w:val="0"/>
                <w:sz w:val="18"/>
                <w:szCs w:val="18"/>
              </w:rPr>
              <w:t>商法</w:t>
            </w:r>
          </w:p>
        </w:tc>
        <w:tc>
          <w:tcPr>
            <w:tcW w:w="567" w:type="dxa"/>
            <w:shd w:val="clear" w:color="auto" w:fill="auto"/>
            <w:vAlign w:val="center"/>
          </w:tcPr>
          <w:p w14:paraId="7747A5BD">
            <w:pPr>
              <w:jc w:val="center"/>
              <w:rPr>
                <w:rFonts w:hint="eastAsia" w:ascii="Times New Roman" w:hAnsi="Times New Roman" w:eastAsia="宋体" w:cs="Times New Roman"/>
                <w:spacing w:val="-16"/>
                <w:kern w:val="2"/>
                <w:sz w:val="18"/>
                <w:szCs w:val="18"/>
                <w:lang w:val="en-US" w:eastAsia="zh-CN" w:bidi="ar-SA"/>
              </w:rPr>
            </w:pPr>
            <w:r>
              <w:rPr>
                <w:rFonts w:hint="eastAsia" w:cs="Times New Roman"/>
                <w:spacing w:val="-16"/>
                <w:kern w:val="2"/>
                <w:sz w:val="18"/>
                <w:szCs w:val="18"/>
                <w:lang w:val="en-US" w:eastAsia="zh-CN" w:bidi="ar-SA"/>
              </w:rPr>
              <w:t>1</w:t>
            </w:r>
          </w:p>
        </w:tc>
        <w:tc>
          <w:tcPr>
            <w:tcW w:w="709" w:type="dxa"/>
            <w:shd w:val="clear" w:color="auto" w:fill="auto"/>
            <w:vAlign w:val="center"/>
          </w:tcPr>
          <w:p w14:paraId="64508469">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春</w:t>
            </w:r>
          </w:p>
        </w:tc>
        <w:tc>
          <w:tcPr>
            <w:tcW w:w="992" w:type="dxa"/>
            <w:vMerge w:val="continue"/>
            <w:vAlign w:val="center"/>
          </w:tcPr>
          <w:p w14:paraId="0FF62094">
            <w:pPr>
              <w:widowControl/>
              <w:jc w:val="center"/>
              <w:rPr>
                <w:kern w:val="0"/>
                <w:sz w:val="18"/>
                <w:szCs w:val="18"/>
              </w:rPr>
            </w:pPr>
          </w:p>
        </w:tc>
        <w:tc>
          <w:tcPr>
            <w:tcW w:w="851" w:type="dxa"/>
            <w:vMerge w:val="continue"/>
            <w:shd w:val="clear" w:color="auto" w:fill="auto"/>
            <w:vAlign w:val="center"/>
          </w:tcPr>
          <w:p w14:paraId="11015FD1">
            <w:pPr>
              <w:widowControl/>
              <w:jc w:val="center"/>
              <w:rPr>
                <w:rFonts w:hint="eastAsia" w:cs="Times New Roman"/>
                <w:kern w:val="0"/>
                <w:sz w:val="18"/>
                <w:szCs w:val="18"/>
                <w:lang w:val="en-US" w:eastAsia="zh-CN" w:bidi="ar-SA"/>
              </w:rPr>
            </w:pPr>
          </w:p>
        </w:tc>
      </w:tr>
      <w:tr w14:paraId="2D6E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1D87336">
            <w:pPr>
              <w:widowControl/>
              <w:rPr>
                <w:kern w:val="0"/>
                <w:sz w:val="18"/>
                <w:szCs w:val="18"/>
              </w:rPr>
            </w:pPr>
          </w:p>
        </w:tc>
        <w:tc>
          <w:tcPr>
            <w:tcW w:w="1021" w:type="dxa"/>
            <w:vMerge w:val="continue"/>
            <w:vAlign w:val="center"/>
          </w:tcPr>
          <w:p w14:paraId="5D11CB0A">
            <w:pPr>
              <w:widowControl/>
              <w:rPr>
                <w:kern w:val="0"/>
                <w:sz w:val="18"/>
                <w:szCs w:val="18"/>
              </w:rPr>
            </w:pPr>
          </w:p>
        </w:tc>
        <w:tc>
          <w:tcPr>
            <w:tcW w:w="1109" w:type="dxa"/>
            <w:shd w:val="clear" w:color="auto" w:fill="auto"/>
            <w:vAlign w:val="center"/>
          </w:tcPr>
          <w:p w14:paraId="3EAF36E7">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87</w:t>
            </w:r>
            <w:r>
              <w:rPr>
                <w:kern w:val="0"/>
                <w:sz w:val="18"/>
                <w:szCs w:val="18"/>
              </w:rPr>
              <w:t>B</w:t>
            </w:r>
          </w:p>
        </w:tc>
        <w:tc>
          <w:tcPr>
            <w:tcW w:w="2576" w:type="dxa"/>
            <w:shd w:val="clear" w:color="auto" w:fill="auto"/>
            <w:vAlign w:val="center"/>
          </w:tcPr>
          <w:p w14:paraId="1A8C7CA9">
            <w:pPr>
              <w:widowControl/>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国际争端解决</w:t>
            </w:r>
          </w:p>
        </w:tc>
        <w:tc>
          <w:tcPr>
            <w:tcW w:w="567" w:type="dxa"/>
            <w:shd w:val="clear" w:color="auto" w:fill="auto"/>
            <w:vAlign w:val="center"/>
          </w:tcPr>
          <w:p w14:paraId="1DFA7C54">
            <w:pPr>
              <w:jc w:val="center"/>
              <w:rPr>
                <w:rFonts w:hint="eastAsia" w:ascii="Times New Roman" w:hAnsi="Times New Roman" w:eastAsia="宋体" w:cs="Times New Roman"/>
                <w:spacing w:val="-16"/>
                <w:kern w:val="2"/>
                <w:sz w:val="18"/>
                <w:szCs w:val="18"/>
                <w:lang w:val="en-US" w:eastAsia="zh-CN" w:bidi="ar-SA"/>
              </w:rPr>
            </w:pPr>
            <w:r>
              <w:rPr>
                <w:rFonts w:hint="eastAsia" w:cs="Times New Roman"/>
                <w:spacing w:val="-16"/>
                <w:kern w:val="2"/>
                <w:sz w:val="18"/>
                <w:szCs w:val="18"/>
                <w:lang w:val="en-US" w:eastAsia="zh-CN" w:bidi="ar-SA"/>
              </w:rPr>
              <w:t>1</w:t>
            </w:r>
          </w:p>
        </w:tc>
        <w:tc>
          <w:tcPr>
            <w:tcW w:w="709" w:type="dxa"/>
            <w:shd w:val="clear" w:color="auto" w:fill="auto"/>
            <w:vAlign w:val="center"/>
          </w:tcPr>
          <w:p w14:paraId="02CE8B45">
            <w:pPr>
              <w:widowControl/>
              <w:jc w:val="center"/>
              <w:rPr>
                <w:rFonts w:hint="eastAsia"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vAlign w:val="center"/>
          </w:tcPr>
          <w:p w14:paraId="3372178B">
            <w:pPr>
              <w:widowControl/>
              <w:jc w:val="center"/>
              <w:rPr>
                <w:kern w:val="0"/>
                <w:sz w:val="18"/>
                <w:szCs w:val="18"/>
              </w:rPr>
            </w:pPr>
          </w:p>
        </w:tc>
        <w:tc>
          <w:tcPr>
            <w:tcW w:w="851" w:type="dxa"/>
            <w:vMerge w:val="continue"/>
            <w:shd w:val="clear" w:color="auto" w:fill="auto"/>
            <w:vAlign w:val="center"/>
          </w:tcPr>
          <w:p w14:paraId="25A83E54">
            <w:pPr>
              <w:widowControl/>
              <w:jc w:val="center"/>
              <w:rPr>
                <w:rFonts w:hint="eastAsia" w:cs="Times New Roman"/>
                <w:kern w:val="0"/>
                <w:sz w:val="18"/>
                <w:szCs w:val="18"/>
                <w:lang w:val="en-US" w:eastAsia="zh-CN" w:bidi="ar-SA"/>
              </w:rPr>
            </w:pPr>
          </w:p>
        </w:tc>
      </w:tr>
      <w:tr w14:paraId="3E96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D114DEF">
            <w:pPr>
              <w:widowControl/>
              <w:rPr>
                <w:kern w:val="0"/>
                <w:sz w:val="18"/>
                <w:szCs w:val="18"/>
              </w:rPr>
            </w:pPr>
          </w:p>
        </w:tc>
        <w:tc>
          <w:tcPr>
            <w:tcW w:w="1021" w:type="dxa"/>
            <w:vMerge w:val="continue"/>
            <w:vAlign w:val="center"/>
          </w:tcPr>
          <w:p w14:paraId="0EC511A7">
            <w:pPr>
              <w:widowControl/>
              <w:rPr>
                <w:kern w:val="0"/>
                <w:sz w:val="18"/>
                <w:szCs w:val="18"/>
              </w:rPr>
            </w:pPr>
          </w:p>
        </w:tc>
        <w:tc>
          <w:tcPr>
            <w:tcW w:w="1109" w:type="dxa"/>
            <w:shd w:val="clear" w:color="auto" w:fill="auto"/>
            <w:vAlign w:val="center"/>
          </w:tcPr>
          <w:p w14:paraId="6A845A40">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88</w:t>
            </w:r>
            <w:r>
              <w:rPr>
                <w:kern w:val="0"/>
                <w:sz w:val="18"/>
                <w:szCs w:val="18"/>
              </w:rPr>
              <w:t>B</w:t>
            </w:r>
          </w:p>
        </w:tc>
        <w:tc>
          <w:tcPr>
            <w:tcW w:w="2576" w:type="dxa"/>
            <w:shd w:val="clear" w:color="auto" w:fill="auto"/>
            <w:vAlign w:val="center"/>
          </w:tcPr>
          <w:p w14:paraId="27F33D3D">
            <w:pPr>
              <w:widowControl/>
              <w:jc w:val="center"/>
              <w:rPr>
                <w:rFonts w:hint="default" w:ascii="Times New Roman" w:hAnsi="Times New Roman" w:eastAsia="宋体" w:cs="Times New Roman"/>
                <w:kern w:val="0"/>
                <w:sz w:val="18"/>
                <w:szCs w:val="18"/>
                <w:lang w:val="en-US" w:eastAsia="zh-CN" w:bidi="ar-SA"/>
              </w:rPr>
            </w:pPr>
            <w:r>
              <w:rPr>
                <w:rFonts w:hint="default"/>
                <w:kern w:val="0"/>
                <w:sz w:val="18"/>
                <w:szCs w:val="18"/>
              </w:rPr>
              <w:t>国际法案例分析与庭辨技巧</w:t>
            </w:r>
          </w:p>
        </w:tc>
        <w:tc>
          <w:tcPr>
            <w:tcW w:w="567" w:type="dxa"/>
            <w:shd w:val="clear" w:color="auto" w:fill="auto"/>
            <w:vAlign w:val="center"/>
          </w:tcPr>
          <w:p w14:paraId="52F9B7AA">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709" w:type="dxa"/>
            <w:shd w:val="clear" w:color="auto" w:fill="auto"/>
            <w:vAlign w:val="center"/>
          </w:tcPr>
          <w:p w14:paraId="059E3C32">
            <w:pPr>
              <w:widowControl/>
              <w:jc w:val="center"/>
              <w:rPr>
                <w:rFonts w:ascii="Times New Roman" w:hAnsi="Times New Roman" w:eastAsia="宋体" w:cs="Times New Roman"/>
                <w:kern w:val="0"/>
                <w:sz w:val="18"/>
                <w:szCs w:val="18"/>
                <w:lang w:val="en-US" w:eastAsia="zh-CN" w:bidi="ar-SA"/>
              </w:rPr>
            </w:pPr>
            <w:r>
              <w:rPr>
                <w:kern w:val="0"/>
                <w:sz w:val="18"/>
                <w:szCs w:val="18"/>
              </w:rPr>
              <w:t>秋</w:t>
            </w:r>
          </w:p>
        </w:tc>
        <w:tc>
          <w:tcPr>
            <w:tcW w:w="992" w:type="dxa"/>
            <w:vMerge w:val="continue"/>
            <w:vAlign w:val="center"/>
          </w:tcPr>
          <w:p w14:paraId="48546045">
            <w:pPr>
              <w:widowControl/>
              <w:jc w:val="center"/>
              <w:rPr>
                <w:kern w:val="0"/>
                <w:sz w:val="18"/>
                <w:szCs w:val="18"/>
              </w:rPr>
            </w:pPr>
          </w:p>
        </w:tc>
        <w:tc>
          <w:tcPr>
            <w:tcW w:w="851" w:type="dxa"/>
            <w:vMerge w:val="continue"/>
            <w:shd w:val="clear" w:color="auto" w:fill="auto"/>
            <w:vAlign w:val="center"/>
          </w:tcPr>
          <w:p w14:paraId="0DB616D5">
            <w:pPr>
              <w:widowControl/>
              <w:jc w:val="center"/>
              <w:rPr>
                <w:rFonts w:hint="default" w:ascii="Times New Roman" w:hAnsi="Times New Roman" w:eastAsia="宋体" w:cs="Times New Roman"/>
                <w:kern w:val="0"/>
                <w:sz w:val="18"/>
                <w:szCs w:val="18"/>
                <w:lang w:val="en-US" w:eastAsia="zh-CN" w:bidi="ar-SA"/>
              </w:rPr>
            </w:pPr>
          </w:p>
        </w:tc>
      </w:tr>
      <w:tr w14:paraId="7BEC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6A7D9FB3">
            <w:pPr>
              <w:widowControl/>
              <w:rPr>
                <w:kern w:val="0"/>
                <w:sz w:val="18"/>
                <w:szCs w:val="18"/>
              </w:rPr>
            </w:pPr>
          </w:p>
        </w:tc>
        <w:tc>
          <w:tcPr>
            <w:tcW w:w="1021" w:type="dxa"/>
            <w:vMerge w:val="continue"/>
            <w:vAlign w:val="center"/>
          </w:tcPr>
          <w:p w14:paraId="46FF6713">
            <w:pPr>
              <w:widowControl/>
              <w:rPr>
                <w:kern w:val="0"/>
                <w:sz w:val="18"/>
                <w:szCs w:val="18"/>
              </w:rPr>
            </w:pPr>
          </w:p>
        </w:tc>
        <w:tc>
          <w:tcPr>
            <w:tcW w:w="1109" w:type="dxa"/>
            <w:shd w:val="clear" w:color="auto" w:fill="auto"/>
            <w:vAlign w:val="center"/>
          </w:tcPr>
          <w:p w14:paraId="551DB3FF">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89</w:t>
            </w:r>
            <w:r>
              <w:rPr>
                <w:kern w:val="0"/>
                <w:sz w:val="18"/>
                <w:szCs w:val="18"/>
              </w:rPr>
              <w:t>B</w:t>
            </w:r>
          </w:p>
        </w:tc>
        <w:tc>
          <w:tcPr>
            <w:tcW w:w="2576" w:type="dxa"/>
            <w:shd w:val="clear" w:color="auto" w:fill="auto"/>
            <w:vAlign w:val="center"/>
          </w:tcPr>
          <w:p w14:paraId="5F7D42F3">
            <w:pPr>
              <w:widowControl/>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kern w:val="0"/>
                <w:sz w:val="18"/>
                <w:szCs w:val="18"/>
              </w:rPr>
              <w:t>区块链法学</w:t>
            </w:r>
          </w:p>
        </w:tc>
        <w:tc>
          <w:tcPr>
            <w:tcW w:w="567" w:type="dxa"/>
            <w:shd w:val="clear" w:color="auto" w:fill="auto"/>
            <w:vAlign w:val="center"/>
          </w:tcPr>
          <w:p w14:paraId="5CF77DC6">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709" w:type="dxa"/>
            <w:shd w:val="clear" w:color="auto" w:fill="auto"/>
            <w:vAlign w:val="center"/>
          </w:tcPr>
          <w:p w14:paraId="297B7951">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秋</w:t>
            </w:r>
          </w:p>
        </w:tc>
        <w:tc>
          <w:tcPr>
            <w:tcW w:w="992" w:type="dxa"/>
            <w:vMerge w:val="continue"/>
            <w:vAlign w:val="center"/>
          </w:tcPr>
          <w:p w14:paraId="796BE653">
            <w:pPr>
              <w:widowControl/>
              <w:jc w:val="center"/>
              <w:rPr>
                <w:kern w:val="0"/>
                <w:sz w:val="18"/>
                <w:szCs w:val="18"/>
              </w:rPr>
            </w:pPr>
          </w:p>
        </w:tc>
        <w:tc>
          <w:tcPr>
            <w:tcW w:w="851" w:type="dxa"/>
            <w:vMerge w:val="restart"/>
            <w:shd w:val="clear" w:color="auto" w:fill="auto"/>
            <w:vAlign w:val="center"/>
          </w:tcPr>
          <w:p w14:paraId="7F6E91CD">
            <w:pPr>
              <w:widowControl/>
              <w:jc w:val="center"/>
              <w:rPr>
                <w:rFonts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新技术法学特色选修课程</w:t>
            </w:r>
          </w:p>
        </w:tc>
      </w:tr>
      <w:tr w14:paraId="6546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661BBE96">
            <w:pPr>
              <w:widowControl/>
              <w:rPr>
                <w:kern w:val="0"/>
                <w:sz w:val="18"/>
                <w:szCs w:val="18"/>
              </w:rPr>
            </w:pPr>
          </w:p>
        </w:tc>
        <w:tc>
          <w:tcPr>
            <w:tcW w:w="1021" w:type="dxa"/>
            <w:vMerge w:val="continue"/>
            <w:vAlign w:val="center"/>
          </w:tcPr>
          <w:p w14:paraId="534EB522">
            <w:pPr>
              <w:widowControl/>
              <w:rPr>
                <w:kern w:val="0"/>
                <w:sz w:val="18"/>
                <w:szCs w:val="18"/>
              </w:rPr>
            </w:pPr>
          </w:p>
        </w:tc>
        <w:tc>
          <w:tcPr>
            <w:tcW w:w="1109" w:type="dxa"/>
            <w:shd w:val="clear" w:color="auto" w:fill="auto"/>
            <w:vAlign w:val="center"/>
          </w:tcPr>
          <w:p w14:paraId="6E352CE5">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90</w:t>
            </w:r>
            <w:r>
              <w:rPr>
                <w:kern w:val="0"/>
                <w:sz w:val="18"/>
                <w:szCs w:val="18"/>
              </w:rPr>
              <w:t>B</w:t>
            </w:r>
          </w:p>
        </w:tc>
        <w:tc>
          <w:tcPr>
            <w:tcW w:w="2576" w:type="dxa"/>
            <w:shd w:val="clear" w:color="auto" w:fill="auto"/>
            <w:vAlign w:val="center"/>
          </w:tcPr>
          <w:p w14:paraId="6B2659E1">
            <w:pPr>
              <w:widowControl/>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kern w:val="0"/>
                <w:sz w:val="18"/>
                <w:szCs w:val="18"/>
              </w:rPr>
              <w:t>人工智能法学</w:t>
            </w:r>
          </w:p>
        </w:tc>
        <w:tc>
          <w:tcPr>
            <w:tcW w:w="567" w:type="dxa"/>
            <w:shd w:val="clear" w:color="auto" w:fill="auto"/>
            <w:vAlign w:val="center"/>
          </w:tcPr>
          <w:p w14:paraId="0063D6B5">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709" w:type="dxa"/>
            <w:shd w:val="clear" w:color="auto" w:fill="auto"/>
            <w:vAlign w:val="center"/>
          </w:tcPr>
          <w:p w14:paraId="368C1182">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春</w:t>
            </w:r>
          </w:p>
        </w:tc>
        <w:tc>
          <w:tcPr>
            <w:tcW w:w="992" w:type="dxa"/>
            <w:vMerge w:val="continue"/>
            <w:vAlign w:val="center"/>
          </w:tcPr>
          <w:p w14:paraId="46F58E6D">
            <w:pPr>
              <w:widowControl/>
              <w:jc w:val="center"/>
              <w:rPr>
                <w:kern w:val="0"/>
                <w:sz w:val="18"/>
                <w:szCs w:val="18"/>
              </w:rPr>
            </w:pPr>
          </w:p>
        </w:tc>
        <w:tc>
          <w:tcPr>
            <w:tcW w:w="851" w:type="dxa"/>
            <w:vMerge w:val="continue"/>
            <w:shd w:val="clear" w:color="auto" w:fill="auto"/>
            <w:vAlign w:val="center"/>
          </w:tcPr>
          <w:p w14:paraId="3C622453">
            <w:pPr>
              <w:widowControl/>
              <w:jc w:val="center"/>
              <w:rPr>
                <w:rFonts w:hint="eastAsia" w:cs="Times New Roman"/>
                <w:kern w:val="0"/>
                <w:sz w:val="18"/>
                <w:szCs w:val="18"/>
                <w:lang w:val="en-US" w:eastAsia="zh-CN" w:bidi="ar-SA"/>
              </w:rPr>
            </w:pPr>
          </w:p>
        </w:tc>
      </w:tr>
      <w:tr w14:paraId="450F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FA0A6DC">
            <w:pPr>
              <w:widowControl/>
              <w:rPr>
                <w:kern w:val="0"/>
                <w:sz w:val="18"/>
                <w:szCs w:val="18"/>
              </w:rPr>
            </w:pPr>
          </w:p>
        </w:tc>
        <w:tc>
          <w:tcPr>
            <w:tcW w:w="1021" w:type="dxa"/>
            <w:vMerge w:val="continue"/>
            <w:vAlign w:val="center"/>
          </w:tcPr>
          <w:p w14:paraId="0531088F">
            <w:pPr>
              <w:widowControl/>
              <w:rPr>
                <w:kern w:val="0"/>
                <w:sz w:val="18"/>
                <w:szCs w:val="18"/>
              </w:rPr>
            </w:pPr>
          </w:p>
        </w:tc>
        <w:tc>
          <w:tcPr>
            <w:tcW w:w="1109" w:type="dxa"/>
            <w:shd w:val="clear" w:color="auto" w:fill="auto"/>
            <w:vAlign w:val="center"/>
          </w:tcPr>
          <w:p w14:paraId="064A32F3">
            <w:pPr>
              <w:widowControl/>
              <w:ind w:right="0" w:rightChars="0"/>
              <w:jc w:val="center"/>
              <w:rPr>
                <w:rFonts w:ascii="Times New Roman" w:hAnsi="Times New Roman" w:eastAsia="宋体" w:cs="Times New Roman"/>
                <w:spacing w:val="0"/>
                <w:kern w:val="0"/>
                <w:sz w:val="18"/>
                <w:szCs w:val="18"/>
                <w:lang w:val="en-US" w:eastAsia="zh-CN" w:bidi="ar-SA"/>
              </w:rPr>
            </w:pPr>
            <w:r>
              <w:rPr>
                <w:spacing w:val="0"/>
                <w:kern w:val="0"/>
                <w:sz w:val="18"/>
                <w:szCs w:val="18"/>
              </w:rPr>
              <w:t>M5130</w:t>
            </w:r>
            <w:r>
              <w:rPr>
                <w:rFonts w:hint="eastAsia"/>
                <w:spacing w:val="0"/>
                <w:kern w:val="0"/>
                <w:sz w:val="18"/>
                <w:szCs w:val="18"/>
                <w:lang w:val="en-US" w:eastAsia="zh-CN"/>
              </w:rPr>
              <w:t>91</w:t>
            </w:r>
            <w:r>
              <w:rPr>
                <w:spacing w:val="0"/>
                <w:kern w:val="0"/>
                <w:sz w:val="18"/>
                <w:szCs w:val="18"/>
              </w:rPr>
              <w:t>B</w:t>
            </w:r>
          </w:p>
        </w:tc>
        <w:tc>
          <w:tcPr>
            <w:tcW w:w="2576" w:type="dxa"/>
            <w:shd w:val="clear" w:color="auto" w:fill="auto"/>
            <w:vAlign w:val="center"/>
          </w:tcPr>
          <w:p w14:paraId="74351E18">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网络安全法学</w:t>
            </w:r>
          </w:p>
        </w:tc>
        <w:tc>
          <w:tcPr>
            <w:tcW w:w="567" w:type="dxa"/>
            <w:shd w:val="clear" w:color="auto" w:fill="auto"/>
            <w:vAlign w:val="center"/>
          </w:tcPr>
          <w:p w14:paraId="4F93F1A8">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709" w:type="dxa"/>
            <w:shd w:val="clear" w:color="auto" w:fill="auto"/>
            <w:vAlign w:val="center"/>
          </w:tcPr>
          <w:p w14:paraId="259E634E">
            <w:pPr>
              <w:widowControl/>
              <w:jc w:val="center"/>
              <w:rPr>
                <w:rFonts w:hint="eastAsia" w:ascii="Times New Roman" w:hAnsi="Times New Roman" w:eastAsia="宋体" w:cs="Times New Roman"/>
                <w:kern w:val="0"/>
                <w:sz w:val="18"/>
                <w:szCs w:val="18"/>
                <w:lang w:val="en-US" w:eastAsia="zh-CN" w:bidi="ar-SA"/>
              </w:rPr>
            </w:pPr>
            <w:r>
              <w:rPr>
                <w:kern w:val="0"/>
                <w:sz w:val="18"/>
                <w:szCs w:val="18"/>
              </w:rPr>
              <w:t>春</w:t>
            </w:r>
          </w:p>
        </w:tc>
        <w:tc>
          <w:tcPr>
            <w:tcW w:w="992" w:type="dxa"/>
            <w:vMerge w:val="continue"/>
            <w:vAlign w:val="center"/>
          </w:tcPr>
          <w:p w14:paraId="5B987568">
            <w:pPr>
              <w:widowControl/>
              <w:jc w:val="center"/>
              <w:rPr>
                <w:kern w:val="0"/>
                <w:sz w:val="18"/>
                <w:szCs w:val="18"/>
              </w:rPr>
            </w:pPr>
          </w:p>
        </w:tc>
        <w:tc>
          <w:tcPr>
            <w:tcW w:w="851" w:type="dxa"/>
            <w:vMerge w:val="continue"/>
            <w:shd w:val="clear" w:color="auto" w:fill="auto"/>
            <w:vAlign w:val="center"/>
          </w:tcPr>
          <w:p w14:paraId="7990F07D">
            <w:pPr>
              <w:widowControl/>
              <w:jc w:val="center"/>
              <w:rPr>
                <w:rFonts w:hint="eastAsia" w:cs="Times New Roman"/>
                <w:kern w:val="0"/>
                <w:sz w:val="18"/>
                <w:szCs w:val="18"/>
                <w:lang w:val="en-US" w:eastAsia="zh-CN" w:bidi="ar-SA"/>
              </w:rPr>
            </w:pPr>
          </w:p>
        </w:tc>
      </w:tr>
      <w:tr w14:paraId="55F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E0B8FB0">
            <w:pPr>
              <w:widowControl/>
              <w:rPr>
                <w:kern w:val="0"/>
                <w:sz w:val="18"/>
                <w:szCs w:val="18"/>
              </w:rPr>
            </w:pPr>
          </w:p>
        </w:tc>
        <w:tc>
          <w:tcPr>
            <w:tcW w:w="1021" w:type="dxa"/>
            <w:vMerge w:val="continue"/>
            <w:vAlign w:val="center"/>
          </w:tcPr>
          <w:p w14:paraId="4EEE92FE">
            <w:pPr>
              <w:widowControl/>
              <w:rPr>
                <w:kern w:val="0"/>
                <w:sz w:val="18"/>
                <w:szCs w:val="18"/>
              </w:rPr>
            </w:pPr>
          </w:p>
        </w:tc>
        <w:tc>
          <w:tcPr>
            <w:tcW w:w="1109" w:type="dxa"/>
            <w:shd w:val="clear" w:color="auto" w:fill="auto"/>
            <w:vAlign w:val="center"/>
          </w:tcPr>
          <w:p w14:paraId="6880CD6A">
            <w:pPr>
              <w:widowControl/>
              <w:jc w:val="center"/>
              <w:rPr>
                <w:rFonts w:ascii="Times New Roman" w:hAnsi="Times New Roman" w:eastAsia="宋体" w:cs="Times New Roman"/>
                <w:kern w:val="0"/>
                <w:sz w:val="18"/>
                <w:szCs w:val="18"/>
                <w:lang w:val="en-US" w:eastAsia="zh-CN" w:bidi="ar-SA"/>
              </w:rPr>
            </w:pPr>
            <w:r>
              <w:rPr>
                <w:kern w:val="0"/>
                <w:sz w:val="18"/>
                <w:szCs w:val="18"/>
              </w:rPr>
              <w:t>M5130</w:t>
            </w:r>
            <w:r>
              <w:rPr>
                <w:rFonts w:hint="eastAsia"/>
                <w:kern w:val="0"/>
                <w:sz w:val="18"/>
                <w:szCs w:val="18"/>
                <w:lang w:val="en-US" w:eastAsia="zh-CN"/>
              </w:rPr>
              <w:t>92</w:t>
            </w:r>
            <w:r>
              <w:rPr>
                <w:kern w:val="0"/>
                <w:sz w:val="18"/>
                <w:szCs w:val="18"/>
              </w:rPr>
              <w:t>B</w:t>
            </w:r>
          </w:p>
        </w:tc>
        <w:tc>
          <w:tcPr>
            <w:tcW w:w="2576" w:type="dxa"/>
            <w:shd w:val="clear" w:color="auto" w:fill="auto"/>
            <w:vAlign w:val="center"/>
          </w:tcPr>
          <w:p w14:paraId="02B3B684">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数据法学</w:t>
            </w:r>
          </w:p>
        </w:tc>
        <w:tc>
          <w:tcPr>
            <w:tcW w:w="567" w:type="dxa"/>
            <w:shd w:val="clear" w:color="auto" w:fill="auto"/>
            <w:vAlign w:val="center"/>
          </w:tcPr>
          <w:p w14:paraId="07BD1511">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1</w:t>
            </w:r>
          </w:p>
        </w:tc>
        <w:tc>
          <w:tcPr>
            <w:tcW w:w="709" w:type="dxa"/>
            <w:shd w:val="clear" w:color="auto" w:fill="auto"/>
            <w:vAlign w:val="center"/>
          </w:tcPr>
          <w:p w14:paraId="4CEA7CD6">
            <w:pPr>
              <w:widowControl/>
              <w:jc w:val="center"/>
              <w:rPr>
                <w:rFonts w:hint="eastAsia" w:ascii="Times New Roman" w:hAnsi="Times New Roman" w:eastAsia="宋体" w:cs="Times New Roman"/>
                <w:kern w:val="0"/>
                <w:sz w:val="18"/>
                <w:szCs w:val="18"/>
                <w:lang w:val="en-US" w:eastAsia="zh-CN" w:bidi="ar-SA"/>
              </w:rPr>
            </w:pPr>
            <w:r>
              <w:rPr>
                <w:rFonts w:hint="eastAsia"/>
                <w:sz w:val="18"/>
                <w:szCs w:val="18"/>
              </w:rPr>
              <w:t>秋</w:t>
            </w:r>
          </w:p>
        </w:tc>
        <w:tc>
          <w:tcPr>
            <w:tcW w:w="992" w:type="dxa"/>
            <w:vMerge w:val="continue"/>
            <w:vAlign w:val="center"/>
          </w:tcPr>
          <w:p w14:paraId="25B1DB16">
            <w:pPr>
              <w:widowControl/>
              <w:jc w:val="center"/>
              <w:rPr>
                <w:kern w:val="0"/>
                <w:sz w:val="18"/>
                <w:szCs w:val="18"/>
              </w:rPr>
            </w:pPr>
          </w:p>
        </w:tc>
        <w:tc>
          <w:tcPr>
            <w:tcW w:w="851" w:type="dxa"/>
            <w:vMerge w:val="continue"/>
            <w:shd w:val="clear" w:color="auto" w:fill="auto"/>
            <w:vAlign w:val="center"/>
          </w:tcPr>
          <w:p w14:paraId="338BEAAF">
            <w:pPr>
              <w:widowControl/>
              <w:jc w:val="center"/>
              <w:rPr>
                <w:rFonts w:hint="eastAsia" w:cs="Times New Roman"/>
                <w:kern w:val="0"/>
                <w:sz w:val="18"/>
                <w:szCs w:val="18"/>
                <w:lang w:val="en-US" w:eastAsia="zh-CN" w:bidi="ar-SA"/>
              </w:rPr>
            </w:pPr>
          </w:p>
        </w:tc>
      </w:tr>
      <w:tr w14:paraId="7589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59" w:type="dxa"/>
            <w:vMerge w:val="continue"/>
            <w:vAlign w:val="center"/>
          </w:tcPr>
          <w:p w14:paraId="54A4B2B0">
            <w:pPr>
              <w:widowControl/>
              <w:rPr>
                <w:kern w:val="0"/>
                <w:sz w:val="18"/>
                <w:szCs w:val="18"/>
              </w:rPr>
            </w:pPr>
          </w:p>
        </w:tc>
        <w:tc>
          <w:tcPr>
            <w:tcW w:w="1021" w:type="dxa"/>
            <w:vMerge w:val="continue"/>
            <w:vAlign w:val="center"/>
          </w:tcPr>
          <w:p w14:paraId="3FFCACB5">
            <w:pPr>
              <w:widowControl/>
              <w:rPr>
                <w:kern w:val="0"/>
                <w:sz w:val="18"/>
                <w:szCs w:val="18"/>
              </w:rPr>
            </w:pPr>
          </w:p>
        </w:tc>
        <w:tc>
          <w:tcPr>
            <w:tcW w:w="1109" w:type="dxa"/>
            <w:shd w:val="clear" w:color="auto" w:fill="auto"/>
            <w:vAlign w:val="center"/>
          </w:tcPr>
          <w:p w14:paraId="2A9E6047">
            <w:pPr>
              <w:widowControl/>
              <w:jc w:val="center"/>
              <w:rPr>
                <w:rFonts w:ascii="Times New Roman" w:hAnsi="Times New Roman" w:eastAsia="宋体" w:cs="Times New Roman"/>
                <w:kern w:val="0"/>
                <w:sz w:val="18"/>
                <w:szCs w:val="18"/>
                <w:lang w:val="en-US" w:eastAsia="zh-CN" w:bidi="ar-SA"/>
              </w:rPr>
            </w:pPr>
            <w:r>
              <w:rPr>
                <w:kern w:val="0"/>
                <w:sz w:val="18"/>
                <w:szCs w:val="18"/>
              </w:rPr>
              <w:t>M513072B</w:t>
            </w:r>
          </w:p>
        </w:tc>
        <w:tc>
          <w:tcPr>
            <w:tcW w:w="2576" w:type="dxa"/>
            <w:shd w:val="clear" w:color="auto" w:fill="auto"/>
            <w:vAlign w:val="center"/>
          </w:tcPr>
          <w:p w14:paraId="38AB4A24">
            <w:pPr>
              <w:widowControl/>
              <w:jc w:val="center"/>
              <w:rPr>
                <w:rFonts w:hint="default" w:ascii="Times New Roman" w:hAnsi="Times New Roman" w:eastAsia="宋体" w:cs="Times New Roman"/>
                <w:kern w:val="0"/>
                <w:sz w:val="18"/>
                <w:szCs w:val="18"/>
                <w:lang w:val="en-US" w:eastAsia="zh-CN" w:bidi="ar-SA"/>
              </w:rPr>
            </w:pPr>
            <w:r>
              <w:rPr>
                <w:kern w:val="0"/>
                <w:sz w:val="18"/>
                <w:szCs w:val="18"/>
              </w:rPr>
              <w:t>交通运输法专题</w:t>
            </w:r>
          </w:p>
        </w:tc>
        <w:tc>
          <w:tcPr>
            <w:tcW w:w="567" w:type="dxa"/>
            <w:shd w:val="clear" w:color="auto" w:fill="auto"/>
            <w:vAlign w:val="center"/>
          </w:tcPr>
          <w:p w14:paraId="73808C65">
            <w:pPr>
              <w:jc w:val="center"/>
              <w:rPr>
                <w:rFonts w:ascii="Times New Roman" w:hAnsi="Times New Roman" w:eastAsia="宋体" w:cs="Times New Roman"/>
                <w:kern w:val="2"/>
                <w:sz w:val="18"/>
                <w:szCs w:val="18"/>
                <w:lang w:val="en-US" w:eastAsia="zh-CN" w:bidi="ar-SA"/>
              </w:rPr>
            </w:pPr>
            <w:r>
              <w:rPr>
                <w:sz w:val="18"/>
                <w:szCs w:val="18"/>
              </w:rPr>
              <w:t>2</w:t>
            </w:r>
          </w:p>
        </w:tc>
        <w:tc>
          <w:tcPr>
            <w:tcW w:w="709" w:type="dxa"/>
            <w:shd w:val="clear" w:color="auto" w:fill="auto"/>
            <w:vAlign w:val="center"/>
          </w:tcPr>
          <w:p w14:paraId="549BAECA">
            <w:pPr>
              <w:widowControl/>
              <w:jc w:val="center"/>
              <w:rPr>
                <w:rFonts w:ascii="Times New Roman" w:hAnsi="Times New Roman" w:eastAsia="宋体" w:cs="Times New Roman"/>
                <w:kern w:val="0"/>
                <w:sz w:val="18"/>
                <w:szCs w:val="18"/>
                <w:lang w:val="en-US" w:eastAsia="zh-CN" w:bidi="ar-SA"/>
              </w:rPr>
            </w:pPr>
            <w:r>
              <w:rPr>
                <w:kern w:val="0"/>
                <w:sz w:val="18"/>
                <w:szCs w:val="18"/>
              </w:rPr>
              <w:t>春</w:t>
            </w:r>
          </w:p>
        </w:tc>
        <w:tc>
          <w:tcPr>
            <w:tcW w:w="992" w:type="dxa"/>
            <w:vMerge w:val="continue"/>
            <w:vAlign w:val="center"/>
          </w:tcPr>
          <w:p w14:paraId="1DFDEDD8">
            <w:pPr>
              <w:widowControl/>
              <w:jc w:val="center"/>
              <w:rPr>
                <w:kern w:val="0"/>
                <w:sz w:val="18"/>
                <w:szCs w:val="18"/>
              </w:rPr>
            </w:pPr>
          </w:p>
        </w:tc>
        <w:tc>
          <w:tcPr>
            <w:tcW w:w="851" w:type="dxa"/>
            <w:vMerge w:val="restart"/>
            <w:shd w:val="clear" w:color="auto" w:fill="auto"/>
            <w:vAlign w:val="center"/>
          </w:tcPr>
          <w:p w14:paraId="50DBE362">
            <w:pPr>
              <w:widowControl/>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交通运输法学特色选修课程</w:t>
            </w:r>
          </w:p>
        </w:tc>
      </w:tr>
      <w:tr w14:paraId="3B6F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59" w:type="dxa"/>
            <w:vMerge w:val="continue"/>
            <w:vAlign w:val="center"/>
          </w:tcPr>
          <w:p w14:paraId="2B135D44">
            <w:pPr>
              <w:widowControl/>
              <w:rPr>
                <w:kern w:val="0"/>
                <w:sz w:val="18"/>
                <w:szCs w:val="18"/>
              </w:rPr>
            </w:pPr>
          </w:p>
        </w:tc>
        <w:tc>
          <w:tcPr>
            <w:tcW w:w="1021" w:type="dxa"/>
            <w:vMerge w:val="continue"/>
            <w:vAlign w:val="center"/>
          </w:tcPr>
          <w:p w14:paraId="4B5003A9">
            <w:pPr>
              <w:widowControl/>
              <w:rPr>
                <w:kern w:val="0"/>
                <w:sz w:val="18"/>
                <w:szCs w:val="18"/>
              </w:rPr>
            </w:pPr>
          </w:p>
        </w:tc>
        <w:tc>
          <w:tcPr>
            <w:tcW w:w="1109" w:type="dxa"/>
            <w:shd w:val="clear" w:color="auto" w:fill="auto"/>
            <w:vAlign w:val="center"/>
          </w:tcPr>
          <w:p w14:paraId="187060FC">
            <w:pPr>
              <w:widowControl/>
              <w:ind w:right="0" w:rightChars="0"/>
              <w:jc w:val="center"/>
              <w:rPr>
                <w:rFonts w:ascii="Times New Roman" w:hAnsi="Times New Roman" w:eastAsia="宋体" w:cs="Times New Roman"/>
                <w:kern w:val="0"/>
                <w:sz w:val="18"/>
                <w:szCs w:val="18"/>
                <w:lang w:val="en-US" w:eastAsia="zh-CN" w:bidi="ar-SA"/>
              </w:rPr>
            </w:pPr>
            <w:r>
              <w:rPr>
                <w:spacing w:val="0"/>
                <w:kern w:val="0"/>
                <w:sz w:val="18"/>
                <w:szCs w:val="18"/>
              </w:rPr>
              <w:t>M5130</w:t>
            </w:r>
            <w:r>
              <w:rPr>
                <w:rFonts w:hint="eastAsia"/>
                <w:spacing w:val="0"/>
                <w:kern w:val="0"/>
                <w:sz w:val="18"/>
                <w:szCs w:val="18"/>
                <w:lang w:val="en-US" w:eastAsia="zh-CN"/>
              </w:rPr>
              <w:t>93</w:t>
            </w:r>
            <w:r>
              <w:rPr>
                <w:spacing w:val="0"/>
                <w:kern w:val="0"/>
                <w:sz w:val="18"/>
                <w:szCs w:val="18"/>
              </w:rPr>
              <w:t>B</w:t>
            </w:r>
          </w:p>
        </w:tc>
        <w:tc>
          <w:tcPr>
            <w:tcW w:w="2576" w:type="dxa"/>
            <w:shd w:val="clear" w:color="auto" w:fill="auto"/>
            <w:vAlign w:val="center"/>
          </w:tcPr>
          <w:p w14:paraId="10F3AA00">
            <w:pPr>
              <w:widowControl/>
              <w:jc w:val="center"/>
              <w:rPr>
                <w:rFonts w:hint="default" w:ascii="Times New Roman" w:hAnsi="Times New Roman" w:eastAsia="宋体" w:cs="Times New Roman"/>
                <w:spacing w:val="0"/>
                <w:kern w:val="0"/>
                <w:sz w:val="18"/>
                <w:szCs w:val="18"/>
                <w:lang w:val="en-US" w:eastAsia="zh-CN" w:bidi="ar-SA"/>
              </w:rPr>
            </w:pPr>
            <w:r>
              <w:rPr>
                <w:spacing w:val="0"/>
                <w:kern w:val="0"/>
                <w:sz w:val="18"/>
                <w:szCs w:val="18"/>
              </w:rPr>
              <w:t>交通运输法实务</w:t>
            </w:r>
          </w:p>
        </w:tc>
        <w:tc>
          <w:tcPr>
            <w:tcW w:w="567" w:type="dxa"/>
            <w:shd w:val="clear" w:color="auto" w:fill="auto"/>
            <w:vAlign w:val="center"/>
          </w:tcPr>
          <w:p w14:paraId="6DB16E9C">
            <w:pPr>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w:t>
            </w:r>
          </w:p>
        </w:tc>
        <w:tc>
          <w:tcPr>
            <w:tcW w:w="709" w:type="dxa"/>
            <w:shd w:val="clear" w:color="auto" w:fill="auto"/>
            <w:vAlign w:val="center"/>
          </w:tcPr>
          <w:p w14:paraId="4CB83520">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春</w:t>
            </w:r>
          </w:p>
        </w:tc>
        <w:tc>
          <w:tcPr>
            <w:tcW w:w="992" w:type="dxa"/>
            <w:vMerge w:val="continue"/>
            <w:vAlign w:val="center"/>
          </w:tcPr>
          <w:p w14:paraId="0C0B3845">
            <w:pPr>
              <w:widowControl/>
              <w:jc w:val="center"/>
              <w:rPr>
                <w:kern w:val="0"/>
                <w:sz w:val="18"/>
                <w:szCs w:val="18"/>
              </w:rPr>
            </w:pPr>
          </w:p>
        </w:tc>
        <w:tc>
          <w:tcPr>
            <w:tcW w:w="851" w:type="dxa"/>
            <w:vMerge w:val="continue"/>
            <w:shd w:val="clear" w:color="auto" w:fill="auto"/>
            <w:vAlign w:val="center"/>
          </w:tcPr>
          <w:p w14:paraId="2C6765B5">
            <w:pPr>
              <w:widowControl/>
              <w:jc w:val="center"/>
              <w:rPr>
                <w:rFonts w:hint="eastAsia" w:cs="Times New Roman"/>
                <w:kern w:val="0"/>
                <w:sz w:val="18"/>
                <w:szCs w:val="18"/>
                <w:lang w:val="en-US" w:eastAsia="zh-CN" w:bidi="ar-SA"/>
              </w:rPr>
            </w:pPr>
          </w:p>
        </w:tc>
      </w:tr>
      <w:tr w14:paraId="14AA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9" w:type="dxa"/>
            <w:vMerge w:val="continue"/>
            <w:vAlign w:val="center"/>
          </w:tcPr>
          <w:p w14:paraId="7668E5C9">
            <w:pPr>
              <w:widowControl/>
              <w:rPr>
                <w:kern w:val="0"/>
                <w:sz w:val="18"/>
                <w:szCs w:val="18"/>
              </w:rPr>
            </w:pPr>
          </w:p>
        </w:tc>
        <w:tc>
          <w:tcPr>
            <w:tcW w:w="1021" w:type="dxa"/>
            <w:vMerge w:val="continue"/>
            <w:vAlign w:val="center"/>
          </w:tcPr>
          <w:p w14:paraId="3E95B74C">
            <w:pPr>
              <w:widowControl/>
              <w:rPr>
                <w:kern w:val="0"/>
                <w:sz w:val="18"/>
                <w:szCs w:val="18"/>
              </w:rPr>
            </w:pPr>
          </w:p>
        </w:tc>
        <w:tc>
          <w:tcPr>
            <w:tcW w:w="1109" w:type="dxa"/>
            <w:shd w:val="clear" w:color="auto" w:fill="auto"/>
            <w:vAlign w:val="center"/>
          </w:tcPr>
          <w:p w14:paraId="1D58C06D">
            <w:pPr>
              <w:widowControl/>
              <w:ind w:right="0" w:rightChars="0"/>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M513094B</w:t>
            </w:r>
          </w:p>
        </w:tc>
        <w:tc>
          <w:tcPr>
            <w:tcW w:w="2576" w:type="dxa"/>
            <w:shd w:val="clear" w:color="auto" w:fill="auto"/>
            <w:vAlign w:val="center"/>
          </w:tcPr>
          <w:p w14:paraId="37DFC161">
            <w:pPr>
              <w:widowControl/>
              <w:jc w:val="center"/>
              <w:rPr>
                <w:rFonts w:hint="default" w:ascii="Times New Roman" w:hAnsi="Times New Roman" w:eastAsia="宋体" w:cs="Times New Roman"/>
                <w:spacing w:val="0"/>
                <w:kern w:val="0"/>
                <w:sz w:val="18"/>
                <w:szCs w:val="18"/>
                <w:lang w:val="en-US" w:eastAsia="zh-CN" w:bidi="ar-SA"/>
              </w:rPr>
            </w:pPr>
            <w:r>
              <w:rPr>
                <w:rFonts w:hint="eastAsia" w:cs="Times New Roman"/>
                <w:spacing w:val="0"/>
                <w:kern w:val="0"/>
                <w:sz w:val="18"/>
                <w:szCs w:val="18"/>
                <w:lang w:val="en-US" w:eastAsia="zh-CN" w:bidi="ar-SA"/>
              </w:rPr>
              <w:t>海商法研究</w:t>
            </w:r>
          </w:p>
        </w:tc>
        <w:tc>
          <w:tcPr>
            <w:tcW w:w="567" w:type="dxa"/>
            <w:shd w:val="clear" w:color="auto" w:fill="auto"/>
            <w:vAlign w:val="center"/>
          </w:tcPr>
          <w:p w14:paraId="18E1D7F2">
            <w:pPr>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w:t>
            </w:r>
          </w:p>
        </w:tc>
        <w:tc>
          <w:tcPr>
            <w:tcW w:w="709" w:type="dxa"/>
            <w:shd w:val="clear" w:color="auto" w:fill="auto"/>
            <w:vAlign w:val="center"/>
          </w:tcPr>
          <w:p w14:paraId="7D8A9063">
            <w:pPr>
              <w:widowControl/>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秋</w:t>
            </w:r>
          </w:p>
        </w:tc>
        <w:tc>
          <w:tcPr>
            <w:tcW w:w="992" w:type="dxa"/>
            <w:vMerge w:val="continue"/>
            <w:vAlign w:val="center"/>
          </w:tcPr>
          <w:p w14:paraId="27A61A31">
            <w:pPr>
              <w:widowControl/>
              <w:jc w:val="center"/>
              <w:rPr>
                <w:kern w:val="0"/>
                <w:sz w:val="18"/>
                <w:szCs w:val="18"/>
              </w:rPr>
            </w:pPr>
          </w:p>
        </w:tc>
        <w:tc>
          <w:tcPr>
            <w:tcW w:w="851" w:type="dxa"/>
            <w:vMerge w:val="continue"/>
            <w:shd w:val="clear" w:color="auto" w:fill="auto"/>
            <w:vAlign w:val="center"/>
          </w:tcPr>
          <w:p w14:paraId="0742EFD6">
            <w:pPr>
              <w:widowControl/>
              <w:jc w:val="center"/>
              <w:rPr>
                <w:rFonts w:hint="eastAsia" w:ascii="Times New Roman" w:hAnsi="Times New Roman" w:eastAsia="宋体" w:cs="Times New Roman"/>
                <w:kern w:val="0"/>
                <w:sz w:val="18"/>
                <w:szCs w:val="18"/>
                <w:lang w:val="en-US" w:eastAsia="zh-CN" w:bidi="ar-SA"/>
              </w:rPr>
            </w:pPr>
          </w:p>
        </w:tc>
      </w:tr>
      <w:tr w14:paraId="0234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5CDEB08F">
            <w:pPr>
              <w:widowControl/>
              <w:rPr>
                <w:kern w:val="0"/>
                <w:sz w:val="18"/>
                <w:szCs w:val="18"/>
              </w:rPr>
            </w:pPr>
          </w:p>
        </w:tc>
        <w:tc>
          <w:tcPr>
            <w:tcW w:w="1021" w:type="dxa"/>
            <w:vMerge w:val="restart"/>
            <w:shd w:val="clear" w:color="auto" w:fill="auto"/>
            <w:vAlign w:val="center"/>
          </w:tcPr>
          <w:p w14:paraId="698B9AD7">
            <w:pPr>
              <w:widowControl/>
              <w:rPr>
                <w:rFonts w:ascii="Times New Roman" w:hAnsi="Times New Roman" w:eastAsia="宋体" w:cs="Times New Roman"/>
                <w:kern w:val="0"/>
                <w:sz w:val="18"/>
                <w:szCs w:val="18"/>
                <w:lang w:val="en-US" w:eastAsia="zh-CN" w:bidi="ar-SA"/>
              </w:rPr>
            </w:pPr>
            <w:r>
              <w:rPr>
                <w:rFonts w:hint="eastAsia"/>
                <w:kern w:val="0"/>
                <w:sz w:val="18"/>
                <w:szCs w:val="18"/>
              </w:rPr>
              <w:t>跨学科课程群组</w:t>
            </w:r>
          </w:p>
        </w:tc>
        <w:tc>
          <w:tcPr>
            <w:tcW w:w="1109" w:type="dxa"/>
            <w:shd w:val="clear" w:color="auto" w:fill="auto"/>
            <w:vAlign w:val="center"/>
          </w:tcPr>
          <w:p w14:paraId="31590B87">
            <w:pPr>
              <w:widowControl/>
              <w:jc w:val="center"/>
              <w:rPr>
                <w:rFonts w:ascii="Times New Roman" w:hAnsi="Times New Roman" w:eastAsia="宋体" w:cs="Times New Roman"/>
                <w:kern w:val="0"/>
                <w:sz w:val="18"/>
                <w:szCs w:val="18"/>
                <w:lang w:val="en-US" w:eastAsia="zh-CN" w:bidi="ar-SA"/>
              </w:rPr>
            </w:pPr>
          </w:p>
        </w:tc>
        <w:tc>
          <w:tcPr>
            <w:tcW w:w="2576" w:type="dxa"/>
            <w:shd w:val="clear" w:color="auto" w:fill="auto"/>
            <w:vAlign w:val="center"/>
          </w:tcPr>
          <w:p w14:paraId="3B8CB067">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软件开发与设计课程群</w:t>
            </w:r>
          </w:p>
        </w:tc>
        <w:tc>
          <w:tcPr>
            <w:tcW w:w="567" w:type="dxa"/>
            <w:vAlign w:val="center"/>
          </w:tcPr>
          <w:p w14:paraId="377B0F7D">
            <w:pPr>
              <w:widowControl/>
              <w:jc w:val="center"/>
              <w:rPr>
                <w:kern w:val="0"/>
                <w:sz w:val="18"/>
                <w:szCs w:val="18"/>
              </w:rPr>
            </w:pPr>
          </w:p>
        </w:tc>
        <w:tc>
          <w:tcPr>
            <w:tcW w:w="709" w:type="dxa"/>
            <w:vAlign w:val="center"/>
          </w:tcPr>
          <w:p w14:paraId="0A1D920A">
            <w:pPr>
              <w:widowControl/>
              <w:jc w:val="center"/>
              <w:rPr>
                <w:kern w:val="0"/>
                <w:sz w:val="18"/>
                <w:szCs w:val="18"/>
              </w:rPr>
            </w:pPr>
          </w:p>
        </w:tc>
        <w:tc>
          <w:tcPr>
            <w:tcW w:w="992" w:type="dxa"/>
            <w:vMerge w:val="continue"/>
            <w:vAlign w:val="center"/>
          </w:tcPr>
          <w:p w14:paraId="078DF747">
            <w:pPr>
              <w:widowControl/>
              <w:jc w:val="center"/>
              <w:rPr>
                <w:kern w:val="0"/>
                <w:sz w:val="18"/>
                <w:szCs w:val="18"/>
              </w:rPr>
            </w:pPr>
          </w:p>
        </w:tc>
        <w:tc>
          <w:tcPr>
            <w:tcW w:w="851" w:type="dxa"/>
            <w:vAlign w:val="center"/>
          </w:tcPr>
          <w:p w14:paraId="0107AF99">
            <w:pPr>
              <w:widowControl/>
              <w:jc w:val="both"/>
              <w:rPr>
                <w:kern w:val="0"/>
                <w:sz w:val="18"/>
                <w:szCs w:val="18"/>
              </w:rPr>
            </w:pPr>
          </w:p>
        </w:tc>
      </w:tr>
      <w:tr w14:paraId="282B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5972E93B">
            <w:pPr>
              <w:widowControl/>
              <w:rPr>
                <w:kern w:val="0"/>
                <w:sz w:val="18"/>
                <w:szCs w:val="18"/>
              </w:rPr>
            </w:pPr>
          </w:p>
        </w:tc>
        <w:tc>
          <w:tcPr>
            <w:tcW w:w="1021" w:type="dxa"/>
            <w:vMerge w:val="continue"/>
            <w:shd w:val="clear" w:color="auto" w:fill="auto"/>
            <w:vAlign w:val="center"/>
          </w:tcPr>
          <w:p w14:paraId="57560761">
            <w:pPr>
              <w:widowControl/>
              <w:rPr>
                <w:rFonts w:ascii="Times New Roman" w:hAnsi="Times New Roman" w:eastAsia="宋体" w:cs="Times New Roman"/>
                <w:kern w:val="0"/>
                <w:sz w:val="18"/>
                <w:szCs w:val="18"/>
                <w:lang w:val="en-US" w:eastAsia="zh-CN" w:bidi="ar-SA"/>
              </w:rPr>
            </w:pPr>
          </w:p>
        </w:tc>
        <w:tc>
          <w:tcPr>
            <w:tcW w:w="1109" w:type="dxa"/>
            <w:shd w:val="clear" w:color="auto" w:fill="auto"/>
            <w:vAlign w:val="center"/>
          </w:tcPr>
          <w:p w14:paraId="74A75994">
            <w:pPr>
              <w:widowControl/>
              <w:jc w:val="center"/>
              <w:rPr>
                <w:rFonts w:ascii="Times New Roman" w:hAnsi="Times New Roman" w:eastAsia="宋体" w:cs="Times New Roman"/>
                <w:kern w:val="0"/>
                <w:sz w:val="18"/>
                <w:szCs w:val="18"/>
                <w:lang w:val="en-US" w:eastAsia="zh-CN" w:bidi="ar-SA"/>
              </w:rPr>
            </w:pPr>
          </w:p>
        </w:tc>
        <w:tc>
          <w:tcPr>
            <w:tcW w:w="2576" w:type="dxa"/>
            <w:shd w:val="clear" w:color="auto" w:fill="auto"/>
            <w:vAlign w:val="center"/>
          </w:tcPr>
          <w:p w14:paraId="64C82544">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工程应用数学课程群</w:t>
            </w:r>
          </w:p>
        </w:tc>
        <w:tc>
          <w:tcPr>
            <w:tcW w:w="567" w:type="dxa"/>
            <w:vAlign w:val="center"/>
          </w:tcPr>
          <w:p w14:paraId="284B81CE">
            <w:pPr>
              <w:widowControl/>
              <w:jc w:val="center"/>
              <w:rPr>
                <w:kern w:val="0"/>
                <w:sz w:val="18"/>
                <w:szCs w:val="18"/>
              </w:rPr>
            </w:pPr>
          </w:p>
        </w:tc>
        <w:tc>
          <w:tcPr>
            <w:tcW w:w="709" w:type="dxa"/>
            <w:vAlign w:val="center"/>
          </w:tcPr>
          <w:p w14:paraId="3F98FBED">
            <w:pPr>
              <w:widowControl/>
              <w:jc w:val="center"/>
              <w:rPr>
                <w:kern w:val="0"/>
                <w:sz w:val="18"/>
                <w:szCs w:val="18"/>
              </w:rPr>
            </w:pPr>
          </w:p>
        </w:tc>
        <w:tc>
          <w:tcPr>
            <w:tcW w:w="992" w:type="dxa"/>
            <w:vMerge w:val="continue"/>
            <w:vAlign w:val="center"/>
          </w:tcPr>
          <w:p w14:paraId="15CABD43">
            <w:pPr>
              <w:widowControl/>
              <w:jc w:val="center"/>
              <w:rPr>
                <w:kern w:val="0"/>
                <w:sz w:val="18"/>
                <w:szCs w:val="18"/>
              </w:rPr>
            </w:pPr>
          </w:p>
        </w:tc>
        <w:tc>
          <w:tcPr>
            <w:tcW w:w="851" w:type="dxa"/>
            <w:vAlign w:val="center"/>
          </w:tcPr>
          <w:p w14:paraId="771F9163">
            <w:pPr>
              <w:widowControl/>
              <w:jc w:val="both"/>
              <w:rPr>
                <w:kern w:val="0"/>
                <w:sz w:val="18"/>
                <w:szCs w:val="18"/>
              </w:rPr>
            </w:pPr>
          </w:p>
        </w:tc>
      </w:tr>
      <w:tr w14:paraId="43FB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CE9B3A5">
            <w:pPr>
              <w:widowControl/>
              <w:rPr>
                <w:kern w:val="0"/>
                <w:sz w:val="18"/>
                <w:szCs w:val="18"/>
              </w:rPr>
            </w:pPr>
          </w:p>
        </w:tc>
        <w:tc>
          <w:tcPr>
            <w:tcW w:w="1021" w:type="dxa"/>
            <w:vMerge w:val="continue"/>
            <w:shd w:val="clear" w:color="auto" w:fill="auto"/>
            <w:vAlign w:val="center"/>
          </w:tcPr>
          <w:p w14:paraId="11538D60">
            <w:pPr>
              <w:widowControl/>
              <w:rPr>
                <w:rFonts w:ascii="Times New Roman" w:hAnsi="Times New Roman" w:eastAsia="宋体" w:cs="Times New Roman"/>
                <w:kern w:val="0"/>
                <w:sz w:val="18"/>
                <w:szCs w:val="18"/>
                <w:lang w:val="en-US" w:eastAsia="zh-CN" w:bidi="ar-SA"/>
              </w:rPr>
            </w:pPr>
          </w:p>
        </w:tc>
        <w:tc>
          <w:tcPr>
            <w:tcW w:w="1109" w:type="dxa"/>
            <w:shd w:val="clear" w:color="auto" w:fill="auto"/>
            <w:vAlign w:val="center"/>
          </w:tcPr>
          <w:p w14:paraId="5CFEC609">
            <w:pPr>
              <w:widowControl/>
              <w:jc w:val="center"/>
              <w:rPr>
                <w:rFonts w:ascii="Times New Roman" w:hAnsi="Times New Roman" w:eastAsia="宋体" w:cs="Times New Roman"/>
                <w:kern w:val="0"/>
                <w:sz w:val="18"/>
                <w:szCs w:val="18"/>
                <w:lang w:val="en-US" w:eastAsia="zh-CN" w:bidi="ar-SA"/>
              </w:rPr>
            </w:pPr>
          </w:p>
        </w:tc>
        <w:tc>
          <w:tcPr>
            <w:tcW w:w="2576" w:type="dxa"/>
            <w:shd w:val="clear" w:color="auto" w:fill="auto"/>
            <w:vAlign w:val="center"/>
          </w:tcPr>
          <w:p w14:paraId="64A7BF61">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统计与数据分析课程群</w:t>
            </w:r>
          </w:p>
        </w:tc>
        <w:tc>
          <w:tcPr>
            <w:tcW w:w="567" w:type="dxa"/>
            <w:vAlign w:val="center"/>
          </w:tcPr>
          <w:p w14:paraId="54CA8A5E">
            <w:pPr>
              <w:widowControl/>
              <w:jc w:val="center"/>
              <w:rPr>
                <w:kern w:val="0"/>
                <w:sz w:val="18"/>
                <w:szCs w:val="18"/>
              </w:rPr>
            </w:pPr>
          </w:p>
        </w:tc>
        <w:tc>
          <w:tcPr>
            <w:tcW w:w="709" w:type="dxa"/>
            <w:vAlign w:val="center"/>
          </w:tcPr>
          <w:p w14:paraId="5E7100FE">
            <w:pPr>
              <w:widowControl/>
              <w:jc w:val="center"/>
              <w:rPr>
                <w:kern w:val="0"/>
                <w:sz w:val="18"/>
                <w:szCs w:val="18"/>
              </w:rPr>
            </w:pPr>
          </w:p>
        </w:tc>
        <w:tc>
          <w:tcPr>
            <w:tcW w:w="992" w:type="dxa"/>
            <w:vMerge w:val="continue"/>
            <w:vAlign w:val="center"/>
          </w:tcPr>
          <w:p w14:paraId="701F4E81">
            <w:pPr>
              <w:widowControl/>
              <w:jc w:val="center"/>
              <w:rPr>
                <w:kern w:val="0"/>
                <w:sz w:val="18"/>
                <w:szCs w:val="18"/>
              </w:rPr>
            </w:pPr>
          </w:p>
        </w:tc>
        <w:tc>
          <w:tcPr>
            <w:tcW w:w="851" w:type="dxa"/>
            <w:vAlign w:val="center"/>
          </w:tcPr>
          <w:p w14:paraId="3233661B">
            <w:pPr>
              <w:widowControl/>
              <w:jc w:val="both"/>
              <w:rPr>
                <w:kern w:val="0"/>
                <w:sz w:val="18"/>
                <w:szCs w:val="18"/>
              </w:rPr>
            </w:pPr>
          </w:p>
        </w:tc>
      </w:tr>
      <w:tr w14:paraId="34EC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50ADE51A">
            <w:pPr>
              <w:widowControl/>
              <w:rPr>
                <w:kern w:val="0"/>
                <w:sz w:val="18"/>
                <w:szCs w:val="18"/>
              </w:rPr>
            </w:pPr>
          </w:p>
        </w:tc>
        <w:tc>
          <w:tcPr>
            <w:tcW w:w="1021" w:type="dxa"/>
            <w:vMerge w:val="continue"/>
            <w:shd w:val="clear" w:color="auto" w:fill="auto"/>
            <w:vAlign w:val="center"/>
          </w:tcPr>
          <w:p w14:paraId="680CEF2D">
            <w:pPr>
              <w:widowControl/>
              <w:rPr>
                <w:rFonts w:ascii="Times New Roman" w:hAnsi="Times New Roman" w:eastAsia="宋体" w:cs="Times New Roman"/>
                <w:kern w:val="0"/>
                <w:sz w:val="18"/>
                <w:szCs w:val="18"/>
                <w:lang w:val="en-US" w:eastAsia="zh-CN" w:bidi="ar-SA"/>
              </w:rPr>
            </w:pPr>
          </w:p>
        </w:tc>
        <w:tc>
          <w:tcPr>
            <w:tcW w:w="1109" w:type="dxa"/>
            <w:shd w:val="clear" w:color="auto" w:fill="auto"/>
            <w:vAlign w:val="center"/>
          </w:tcPr>
          <w:p w14:paraId="72A062A4">
            <w:pPr>
              <w:widowControl/>
              <w:jc w:val="center"/>
              <w:rPr>
                <w:rFonts w:ascii="Times New Roman" w:hAnsi="Times New Roman" w:eastAsia="宋体" w:cs="Times New Roman"/>
                <w:kern w:val="0"/>
                <w:sz w:val="18"/>
                <w:szCs w:val="18"/>
                <w:lang w:val="en-US" w:eastAsia="zh-CN" w:bidi="ar-SA"/>
              </w:rPr>
            </w:pPr>
          </w:p>
        </w:tc>
        <w:tc>
          <w:tcPr>
            <w:tcW w:w="2576" w:type="dxa"/>
            <w:shd w:val="clear" w:color="auto" w:fill="auto"/>
            <w:vAlign w:val="center"/>
          </w:tcPr>
          <w:p w14:paraId="0F095CC4">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运筹与最优化课程群</w:t>
            </w:r>
          </w:p>
        </w:tc>
        <w:tc>
          <w:tcPr>
            <w:tcW w:w="567" w:type="dxa"/>
            <w:vAlign w:val="center"/>
          </w:tcPr>
          <w:p w14:paraId="7A6DA213">
            <w:pPr>
              <w:widowControl/>
              <w:jc w:val="center"/>
              <w:rPr>
                <w:kern w:val="0"/>
                <w:sz w:val="18"/>
                <w:szCs w:val="18"/>
              </w:rPr>
            </w:pPr>
          </w:p>
        </w:tc>
        <w:tc>
          <w:tcPr>
            <w:tcW w:w="709" w:type="dxa"/>
            <w:vAlign w:val="center"/>
          </w:tcPr>
          <w:p w14:paraId="0EDF5676">
            <w:pPr>
              <w:widowControl/>
              <w:jc w:val="center"/>
              <w:rPr>
                <w:kern w:val="0"/>
                <w:sz w:val="18"/>
                <w:szCs w:val="18"/>
              </w:rPr>
            </w:pPr>
          </w:p>
        </w:tc>
        <w:tc>
          <w:tcPr>
            <w:tcW w:w="992" w:type="dxa"/>
            <w:vMerge w:val="continue"/>
            <w:vAlign w:val="center"/>
          </w:tcPr>
          <w:p w14:paraId="6343406B">
            <w:pPr>
              <w:widowControl/>
              <w:jc w:val="center"/>
              <w:rPr>
                <w:kern w:val="0"/>
                <w:sz w:val="18"/>
                <w:szCs w:val="18"/>
              </w:rPr>
            </w:pPr>
          </w:p>
        </w:tc>
        <w:tc>
          <w:tcPr>
            <w:tcW w:w="851" w:type="dxa"/>
            <w:vAlign w:val="center"/>
          </w:tcPr>
          <w:p w14:paraId="7497B0D9">
            <w:pPr>
              <w:widowControl/>
              <w:jc w:val="both"/>
              <w:rPr>
                <w:kern w:val="0"/>
                <w:sz w:val="18"/>
                <w:szCs w:val="18"/>
              </w:rPr>
            </w:pPr>
          </w:p>
        </w:tc>
      </w:tr>
      <w:tr w14:paraId="00B2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570DCB1E">
            <w:pPr>
              <w:widowControl/>
              <w:rPr>
                <w:kern w:val="0"/>
                <w:sz w:val="18"/>
                <w:szCs w:val="18"/>
              </w:rPr>
            </w:pPr>
          </w:p>
        </w:tc>
        <w:tc>
          <w:tcPr>
            <w:tcW w:w="1021" w:type="dxa"/>
            <w:vMerge w:val="continue"/>
            <w:shd w:val="clear" w:color="auto" w:fill="auto"/>
            <w:vAlign w:val="center"/>
          </w:tcPr>
          <w:p w14:paraId="243C586A">
            <w:pPr>
              <w:widowControl/>
              <w:rPr>
                <w:rFonts w:ascii="Times New Roman" w:hAnsi="Times New Roman" w:eastAsia="宋体" w:cs="Times New Roman"/>
                <w:kern w:val="0"/>
                <w:sz w:val="18"/>
                <w:szCs w:val="18"/>
                <w:lang w:val="en-US" w:eastAsia="zh-CN" w:bidi="ar-SA"/>
              </w:rPr>
            </w:pPr>
          </w:p>
        </w:tc>
        <w:tc>
          <w:tcPr>
            <w:tcW w:w="1109" w:type="dxa"/>
            <w:shd w:val="clear" w:color="auto" w:fill="auto"/>
            <w:vAlign w:val="center"/>
          </w:tcPr>
          <w:p w14:paraId="7E750A3D">
            <w:pPr>
              <w:widowControl/>
              <w:jc w:val="center"/>
              <w:rPr>
                <w:rFonts w:ascii="Times New Roman" w:hAnsi="Times New Roman" w:eastAsia="宋体" w:cs="Times New Roman"/>
                <w:kern w:val="0"/>
                <w:sz w:val="18"/>
                <w:szCs w:val="18"/>
                <w:lang w:val="en-US" w:eastAsia="zh-CN" w:bidi="ar-SA"/>
              </w:rPr>
            </w:pPr>
          </w:p>
        </w:tc>
        <w:tc>
          <w:tcPr>
            <w:tcW w:w="2576" w:type="dxa"/>
            <w:shd w:val="clear" w:color="auto" w:fill="auto"/>
            <w:vAlign w:val="center"/>
          </w:tcPr>
          <w:p w14:paraId="1ACA87C2">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建模与仿真课程群</w:t>
            </w:r>
          </w:p>
        </w:tc>
        <w:tc>
          <w:tcPr>
            <w:tcW w:w="567" w:type="dxa"/>
            <w:vAlign w:val="center"/>
          </w:tcPr>
          <w:p w14:paraId="5DA50E9B">
            <w:pPr>
              <w:widowControl/>
              <w:jc w:val="center"/>
              <w:rPr>
                <w:kern w:val="0"/>
                <w:sz w:val="18"/>
                <w:szCs w:val="18"/>
              </w:rPr>
            </w:pPr>
          </w:p>
        </w:tc>
        <w:tc>
          <w:tcPr>
            <w:tcW w:w="709" w:type="dxa"/>
            <w:vAlign w:val="center"/>
          </w:tcPr>
          <w:p w14:paraId="11C86B5C">
            <w:pPr>
              <w:widowControl/>
              <w:jc w:val="center"/>
              <w:rPr>
                <w:kern w:val="0"/>
                <w:sz w:val="18"/>
                <w:szCs w:val="18"/>
              </w:rPr>
            </w:pPr>
            <w:bookmarkStart w:id="0" w:name="_GoBack"/>
            <w:bookmarkEnd w:id="0"/>
          </w:p>
        </w:tc>
        <w:tc>
          <w:tcPr>
            <w:tcW w:w="992" w:type="dxa"/>
            <w:vMerge w:val="continue"/>
            <w:vAlign w:val="center"/>
          </w:tcPr>
          <w:p w14:paraId="1A0F3379">
            <w:pPr>
              <w:widowControl/>
              <w:jc w:val="center"/>
              <w:rPr>
                <w:kern w:val="0"/>
                <w:sz w:val="18"/>
                <w:szCs w:val="18"/>
              </w:rPr>
            </w:pPr>
          </w:p>
        </w:tc>
        <w:tc>
          <w:tcPr>
            <w:tcW w:w="851" w:type="dxa"/>
            <w:vAlign w:val="center"/>
          </w:tcPr>
          <w:p w14:paraId="6962B7F3">
            <w:pPr>
              <w:widowControl/>
              <w:jc w:val="both"/>
              <w:rPr>
                <w:kern w:val="0"/>
                <w:sz w:val="18"/>
                <w:szCs w:val="18"/>
              </w:rPr>
            </w:pPr>
          </w:p>
        </w:tc>
      </w:tr>
      <w:tr w14:paraId="33B0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31846325">
            <w:pPr>
              <w:widowControl/>
              <w:rPr>
                <w:kern w:val="0"/>
                <w:sz w:val="18"/>
                <w:szCs w:val="18"/>
              </w:rPr>
            </w:pPr>
          </w:p>
        </w:tc>
        <w:tc>
          <w:tcPr>
            <w:tcW w:w="1021" w:type="dxa"/>
            <w:vMerge w:val="continue"/>
            <w:shd w:val="clear" w:color="auto" w:fill="auto"/>
            <w:vAlign w:val="center"/>
          </w:tcPr>
          <w:p w14:paraId="77538ED6">
            <w:pPr>
              <w:widowControl/>
              <w:rPr>
                <w:rFonts w:ascii="Times New Roman" w:hAnsi="Times New Roman" w:eastAsia="宋体" w:cs="Times New Roman"/>
                <w:kern w:val="0"/>
                <w:sz w:val="18"/>
                <w:szCs w:val="18"/>
                <w:lang w:val="en-US" w:eastAsia="zh-CN" w:bidi="ar-SA"/>
              </w:rPr>
            </w:pPr>
          </w:p>
        </w:tc>
        <w:tc>
          <w:tcPr>
            <w:tcW w:w="1109" w:type="dxa"/>
            <w:shd w:val="clear" w:color="auto" w:fill="auto"/>
            <w:vAlign w:val="center"/>
          </w:tcPr>
          <w:p w14:paraId="387E8F0F">
            <w:pPr>
              <w:widowControl/>
              <w:jc w:val="center"/>
              <w:rPr>
                <w:rFonts w:ascii="Times New Roman" w:hAnsi="Times New Roman" w:eastAsia="宋体" w:cs="Times New Roman"/>
                <w:kern w:val="0"/>
                <w:sz w:val="18"/>
                <w:szCs w:val="18"/>
                <w:lang w:val="en-US" w:eastAsia="zh-CN" w:bidi="ar-SA"/>
              </w:rPr>
            </w:pPr>
          </w:p>
        </w:tc>
        <w:tc>
          <w:tcPr>
            <w:tcW w:w="2576" w:type="dxa"/>
            <w:shd w:val="clear" w:color="auto" w:fill="auto"/>
            <w:vAlign w:val="center"/>
          </w:tcPr>
          <w:p w14:paraId="2AC0832E">
            <w:pPr>
              <w:widowControl/>
              <w:jc w:val="center"/>
              <w:rPr>
                <w:rFonts w:hint="default" w:ascii="Times New Roman" w:hAnsi="Times New Roman" w:eastAsia="宋体" w:cs="Times New Roman"/>
                <w:spacing w:val="0"/>
                <w:kern w:val="0"/>
                <w:sz w:val="18"/>
                <w:szCs w:val="18"/>
                <w:lang w:val="en-US" w:eastAsia="zh-CN" w:bidi="ar-SA"/>
              </w:rPr>
            </w:pPr>
            <w:r>
              <w:rPr>
                <w:rFonts w:hint="default"/>
                <w:spacing w:val="0"/>
                <w:kern w:val="0"/>
                <w:sz w:val="18"/>
                <w:szCs w:val="18"/>
              </w:rPr>
              <w:t>研究方法课程群</w:t>
            </w:r>
          </w:p>
        </w:tc>
        <w:tc>
          <w:tcPr>
            <w:tcW w:w="567" w:type="dxa"/>
            <w:vAlign w:val="center"/>
          </w:tcPr>
          <w:p w14:paraId="6655816D">
            <w:pPr>
              <w:widowControl/>
              <w:jc w:val="center"/>
              <w:rPr>
                <w:kern w:val="0"/>
                <w:sz w:val="18"/>
                <w:szCs w:val="18"/>
              </w:rPr>
            </w:pPr>
          </w:p>
        </w:tc>
        <w:tc>
          <w:tcPr>
            <w:tcW w:w="709" w:type="dxa"/>
            <w:vAlign w:val="center"/>
          </w:tcPr>
          <w:p w14:paraId="0D8C2302">
            <w:pPr>
              <w:widowControl/>
              <w:jc w:val="center"/>
              <w:rPr>
                <w:kern w:val="0"/>
                <w:sz w:val="18"/>
                <w:szCs w:val="18"/>
              </w:rPr>
            </w:pPr>
          </w:p>
        </w:tc>
        <w:tc>
          <w:tcPr>
            <w:tcW w:w="992" w:type="dxa"/>
            <w:vMerge w:val="continue"/>
            <w:vAlign w:val="center"/>
          </w:tcPr>
          <w:p w14:paraId="4D0BA2E6">
            <w:pPr>
              <w:widowControl/>
              <w:jc w:val="center"/>
              <w:rPr>
                <w:kern w:val="0"/>
                <w:sz w:val="18"/>
                <w:szCs w:val="18"/>
              </w:rPr>
            </w:pPr>
          </w:p>
        </w:tc>
        <w:tc>
          <w:tcPr>
            <w:tcW w:w="851" w:type="dxa"/>
            <w:vAlign w:val="center"/>
          </w:tcPr>
          <w:p w14:paraId="673988F8">
            <w:pPr>
              <w:widowControl/>
              <w:jc w:val="both"/>
              <w:rPr>
                <w:kern w:val="0"/>
                <w:sz w:val="18"/>
                <w:szCs w:val="18"/>
              </w:rPr>
            </w:pPr>
          </w:p>
        </w:tc>
      </w:tr>
      <w:tr w14:paraId="55A3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59" w:type="dxa"/>
            <w:vMerge w:val="continue"/>
            <w:vAlign w:val="center"/>
          </w:tcPr>
          <w:p w14:paraId="0C6CD00D">
            <w:pPr>
              <w:widowControl/>
              <w:jc w:val="left"/>
              <w:rPr>
                <w:kern w:val="0"/>
                <w:sz w:val="18"/>
                <w:szCs w:val="18"/>
              </w:rPr>
            </w:pPr>
          </w:p>
        </w:tc>
        <w:tc>
          <w:tcPr>
            <w:tcW w:w="1021" w:type="dxa"/>
            <w:vAlign w:val="center"/>
          </w:tcPr>
          <w:p w14:paraId="6C208341">
            <w:pPr>
              <w:widowControl/>
              <w:rPr>
                <w:kern w:val="0"/>
                <w:sz w:val="18"/>
                <w:szCs w:val="18"/>
              </w:rPr>
            </w:pPr>
            <w:r>
              <w:rPr>
                <w:kern w:val="0"/>
                <w:sz w:val="18"/>
                <w:szCs w:val="18"/>
              </w:rPr>
              <w:t>专业补修</w:t>
            </w:r>
          </w:p>
        </w:tc>
        <w:tc>
          <w:tcPr>
            <w:tcW w:w="1109" w:type="dxa"/>
            <w:vAlign w:val="center"/>
          </w:tcPr>
          <w:p w14:paraId="4888D606">
            <w:pPr>
              <w:widowControl/>
              <w:jc w:val="center"/>
              <w:rPr>
                <w:kern w:val="0"/>
                <w:sz w:val="18"/>
                <w:szCs w:val="18"/>
              </w:rPr>
            </w:pPr>
          </w:p>
        </w:tc>
        <w:tc>
          <w:tcPr>
            <w:tcW w:w="2576" w:type="dxa"/>
            <w:vAlign w:val="center"/>
          </w:tcPr>
          <w:p w14:paraId="7C9CB681">
            <w:pPr>
              <w:widowControl/>
              <w:jc w:val="center"/>
              <w:rPr>
                <w:kern w:val="0"/>
                <w:sz w:val="18"/>
                <w:szCs w:val="18"/>
              </w:rPr>
            </w:pPr>
            <w:r>
              <w:rPr>
                <w:kern w:val="0"/>
                <w:sz w:val="18"/>
                <w:szCs w:val="18"/>
              </w:rPr>
              <w:t>本专业本科课程</w:t>
            </w:r>
          </w:p>
        </w:tc>
        <w:tc>
          <w:tcPr>
            <w:tcW w:w="567" w:type="dxa"/>
            <w:vAlign w:val="center"/>
          </w:tcPr>
          <w:p w14:paraId="57B27402">
            <w:pPr>
              <w:widowControl/>
              <w:jc w:val="center"/>
              <w:rPr>
                <w:kern w:val="0"/>
                <w:sz w:val="18"/>
                <w:szCs w:val="18"/>
              </w:rPr>
            </w:pPr>
          </w:p>
        </w:tc>
        <w:tc>
          <w:tcPr>
            <w:tcW w:w="709" w:type="dxa"/>
            <w:vAlign w:val="center"/>
          </w:tcPr>
          <w:p w14:paraId="021B34B7">
            <w:pPr>
              <w:widowControl/>
              <w:jc w:val="center"/>
              <w:rPr>
                <w:kern w:val="0"/>
                <w:sz w:val="18"/>
                <w:szCs w:val="18"/>
              </w:rPr>
            </w:pPr>
            <w:r>
              <w:rPr>
                <w:kern w:val="0"/>
                <w:sz w:val="18"/>
                <w:szCs w:val="18"/>
              </w:rPr>
              <w:t>不计学分</w:t>
            </w:r>
          </w:p>
        </w:tc>
        <w:tc>
          <w:tcPr>
            <w:tcW w:w="992" w:type="dxa"/>
            <w:vAlign w:val="center"/>
          </w:tcPr>
          <w:p w14:paraId="75756A4E">
            <w:pPr>
              <w:widowControl/>
              <w:jc w:val="center"/>
              <w:rPr>
                <w:kern w:val="0"/>
                <w:sz w:val="18"/>
                <w:szCs w:val="18"/>
              </w:rPr>
            </w:pPr>
          </w:p>
        </w:tc>
        <w:tc>
          <w:tcPr>
            <w:tcW w:w="851" w:type="dxa"/>
            <w:vAlign w:val="center"/>
          </w:tcPr>
          <w:p w14:paraId="11B09140">
            <w:pPr>
              <w:widowControl/>
              <w:jc w:val="center"/>
              <w:rPr>
                <w:kern w:val="0"/>
                <w:sz w:val="18"/>
                <w:szCs w:val="18"/>
              </w:rPr>
            </w:pPr>
            <w:r>
              <w:rPr>
                <w:kern w:val="0"/>
                <w:sz w:val="18"/>
                <w:szCs w:val="18"/>
              </w:rPr>
              <w:t>导师指定</w:t>
            </w:r>
          </w:p>
        </w:tc>
      </w:tr>
      <w:tr w14:paraId="4FF3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59" w:type="dxa"/>
            <w:vMerge w:val="restart"/>
            <w:vAlign w:val="center"/>
          </w:tcPr>
          <w:p w14:paraId="06D71D99">
            <w:pPr>
              <w:widowControl/>
              <w:jc w:val="center"/>
              <w:rPr>
                <w:kern w:val="0"/>
                <w:sz w:val="18"/>
                <w:szCs w:val="18"/>
              </w:rPr>
            </w:pPr>
            <w:r>
              <w:rPr>
                <w:kern w:val="0"/>
                <w:sz w:val="18"/>
                <w:szCs w:val="18"/>
              </w:rPr>
              <w:t>学术及实践创新平台</w:t>
            </w:r>
          </w:p>
        </w:tc>
        <w:tc>
          <w:tcPr>
            <w:tcW w:w="1021" w:type="dxa"/>
            <w:vMerge w:val="restart"/>
            <w:vAlign w:val="center"/>
          </w:tcPr>
          <w:p w14:paraId="3BC202D4">
            <w:pPr>
              <w:rPr>
                <w:kern w:val="0"/>
                <w:sz w:val="18"/>
                <w:szCs w:val="18"/>
              </w:rPr>
            </w:pPr>
            <w:r>
              <w:rPr>
                <w:rFonts w:hint="eastAsia"/>
                <w:kern w:val="0"/>
                <w:sz w:val="18"/>
                <w:szCs w:val="18"/>
              </w:rPr>
              <w:t>学术</w:t>
            </w:r>
            <w:r>
              <w:rPr>
                <w:kern w:val="0"/>
                <w:sz w:val="18"/>
                <w:szCs w:val="18"/>
              </w:rPr>
              <w:t>环节</w:t>
            </w:r>
          </w:p>
        </w:tc>
        <w:tc>
          <w:tcPr>
            <w:tcW w:w="1109" w:type="dxa"/>
            <w:vAlign w:val="center"/>
          </w:tcPr>
          <w:p w14:paraId="1F8487F5">
            <w:pPr>
              <w:widowControl/>
              <w:jc w:val="center"/>
              <w:rPr>
                <w:kern w:val="0"/>
                <w:sz w:val="18"/>
                <w:szCs w:val="18"/>
              </w:rPr>
            </w:pPr>
            <w:r>
              <w:rPr>
                <w:rFonts w:hint="default"/>
                <w:kern w:val="0"/>
                <w:sz w:val="18"/>
                <w:szCs w:val="18"/>
              </w:rPr>
              <w:t xml:space="preserve">H200101B </w:t>
            </w:r>
          </w:p>
        </w:tc>
        <w:tc>
          <w:tcPr>
            <w:tcW w:w="2576" w:type="dxa"/>
            <w:vAlign w:val="center"/>
          </w:tcPr>
          <w:p w14:paraId="0FB634D4">
            <w:pPr>
              <w:widowControl/>
              <w:jc w:val="center"/>
              <w:rPr>
                <w:kern w:val="0"/>
                <w:sz w:val="18"/>
                <w:szCs w:val="18"/>
              </w:rPr>
            </w:pPr>
            <w:r>
              <w:rPr>
                <w:kern w:val="0"/>
                <w:sz w:val="18"/>
                <w:szCs w:val="18"/>
              </w:rPr>
              <w:t>学术例会</w:t>
            </w:r>
          </w:p>
        </w:tc>
        <w:tc>
          <w:tcPr>
            <w:tcW w:w="567" w:type="dxa"/>
            <w:vAlign w:val="center"/>
          </w:tcPr>
          <w:p w14:paraId="3EC20C8D">
            <w:pPr>
              <w:widowControl/>
              <w:jc w:val="center"/>
              <w:rPr>
                <w:kern w:val="0"/>
                <w:sz w:val="18"/>
                <w:szCs w:val="18"/>
              </w:rPr>
            </w:pPr>
            <w:r>
              <w:rPr>
                <w:kern w:val="0"/>
                <w:sz w:val="18"/>
                <w:szCs w:val="18"/>
              </w:rPr>
              <w:t>1</w:t>
            </w:r>
          </w:p>
        </w:tc>
        <w:tc>
          <w:tcPr>
            <w:tcW w:w="709" w:type="dxa"/>
            <w:vAlign w:val="center"/>
          </w:tcPr>
          <w:p w14:paraId="7EB80B15">
            <w:pPr>
              <w:widowControl/>
              <w:jc w:val="center"/>
              <w:rPr>
                <w:kern w:val="0"/>
                <w:sz w:val="18"/>
                <w:szCs w:val="18"/>
              </w:rPr>
            </w:pPr>
            <w:r>
              <w:rPr>
                <w:kern w:val="0"/>
                <w:sz w:val="18"/>
                <w:szCs w:val="18"/>
              </w:rPr>
              <w:t>每2周1次</w:t>
            </w:r>
          </w:p>
        </w:tc>
        <w:tc>
          <w:tcPr>
            <w:tcW w:w="992" w:type="dxa"/>
            <w:vMerge w:val="restart"/>
            <w:vAlign w:val="center"/>
          </w:tcPr>
          <w:p w14:paraId="137D50AB">
            <w:pPr>
              <w:widowControl/>
              <w:jc w:val="center"/>
              <w:rPr>
                <w:rFonts w:hint="eastAsia" w:eastAsia="宋体"/>
                <w:kern w:val="0"/>
                <w:sz w:val="18"/>
                <w:szCs w:val="18"/>
                <w:lang w:eastAsia="zh-CN"/>
              </w:rPr>
            </w:pPr>
            <w:r>
              <w:rPr>
                <w:rFonts w:hint="eastAsia"/>
                <w:kern w:val="0"/>
                <w:sz w:val="18"/>
                <w:szCs w:val="18"/>
                <w:lang w:val="en-US" w:eastAsia="zh-CN"/>
              </w:rPr>
              <w:t>3</w:t>
            </w:r>
          </w:p>
        </w:tc>
        <w:tc>
          <w:tcPr>
            <w:tcW w:w="851" w:type="dxa"/>
            <w:vAlign w:val="center"/>
          </w:tcPr>
          <w:p w14:paraId="26AF6A37">
            <w:pPr>
              <w:widowControl/>
              <w:jc w:val="center"/>
              <w:rPr>
                <w:kern w:val="0"/>
                <w:sz w:val="18"/>
                <w:szCs w:val="18"/>
              </w:rPr>
            </w:pPr>
            <w:r>
              <w:rPr>
                <w:kern w:val="0"/>
                <w:sz w:val="18"/>
                <w:szCs w:val="18"/>
              </w:rPr>
              <w:t>导师组织</w:t>
            </w:r>
          </w:p>
        </w:tc>
      </w:tr>
      <w:tr w14:paraId="41AF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59" w:type="dxa"/>
            <w:vMerge w:val="continue"/>
            <w:vAlign w:val="center"/>
          </w:tcPr>
          <w:p w14:paraId="0070C9F9">
            <w:pPr>
              <w:widowControl/>
              <w:jc w:val="center"/>
              <w:rPr>
                <w:kern w:val="0"/>
                <w:sz w:val="18"/>
                <w:szCs w:val="18"/>
              </w:rPr>
            </w:pPr>
          </w:p>
        </w:tc>
        <w:tc>
          <w:tcPr>
            <w:tcW w:w="1021" w:type="dxa"/>
            <w:vMerge w:val="continue"/>
            <w:vAlign w:val="center"/>
          </w:tcPr>
          <w:p w14:paraId="2A258BA6">
            <w:pPr>
              <w:rPr>
                <w:kern w:val="0"/>
                <w:sz w:val="18"/>
                <w:szCs w:val="18"/>
              </w:rPr>
            </w:pPr>
          </w:p>
        </w:tc>
        <w:tc>
          <w:tcPr>
            <w:tcW w:w="1109" w:type="dxa"/>
            <w:vAlign w:val="center"/>
          </w:tcPr>
          <w:p w14:paraId="62AB2CAE">
            <w:pPr>
              <w:widowControl/>
              <w:jc w:val="center"/>
              <w:rPr>
                <w:kern w:val="0"/>
                <w:sz w:val="18"/>
                <w:szCs w:val="18"/>
              </w:rPr>
            </w:pPr>
            <w:r>
              <w:rPr>
                <w:kern w:val="0"/>
                <w:sz w:val="18"/>
                <w:szCs w:val="18"/>
              </w:rPr>
              <w:t>H200301B</w:t>
            </w:r>
          </w:p>
        </w:tc>
        <w:tc>
          <w:tcPr>
            <w:tcW w:w="2576" w:type="dxa"/>
            <w:vAlign w:val="center"/>
          </w:tcPr>
          <w:p w14:paraId="6B9B54D1">
            <w:pPr>
              <w:widowControl/>
              <w:jc w:val="center"/>
              <w:rPr>
                <w:kern w:val="0"/>
                <w:sz w:val="18"/>
                <w:szCs w:val="18"/>
              </w:rPr>
            </w:pPr>
            <w:r>
              <w:rPr>
                <w:kern w:val="0"/>
                <w:sz w:val="18"/>
                <w:szCs w:val="18"/>
              </w:rPr>
              <w:t>开题报告</w:t>
            </w:r>
          </w:p>
        </w:tc>
        <w:tc>
          <w:tcPr>
            <w:tcW w:w="567" w:type="dxa"/>
            <w:vAlign w:val="center"/>
          </w:tcPr>
          <w:p w14:paraId="4B60A9D2">
            <w:pPr>
              <w:widowControl/>
              <w:jc w:val="center"/>
              <w:rPr>
                <w:kern w:val="0"/>
                <w:sz w:val="18"/>
                <w:szCs w:val="18"/>
              </w:rPr>
            </w:pPr>
            <w:r>
              <w:rPr>
                <w:kern w:val="0"/>
                <w:sz w:val="18"/>
                <w:szCs w:val="18"/>
              </w:rPr>
              <w:t>1</w:t>
            </w:r>
          </w:p>
        </w:tc>
        <w:tc>
          <w:tcPr>
            <w:tcW w:w="709" w:type="dxa"/>
            <w:vAlign w:val="center"/>
          </w:tcPr>
          <w:p w14:paraId="6800CD28">
            <w:pPr>
              <w:widowControl/>
              <w:jc w:val="center"/>
              <w:rPr>
                <w:kern w:val="0"/>
                <w:sz w:val="18"/>
                <w:szCs w:val="18"/>
              </w:rPr>
            </w:pPr>
          </w:p>
        </w:tc>
        <w:tc>
          <w:tcPr>
            <w:tcW w:w="992" w:type="dxa"/>
            <w:vMerge w:val="continue"/>
            <w:vAlign w:val="center"/>
          </w:tcPr>
          <w:p w14:paraId="18CE80AA">
            <w:pPr>
              <w:widowControl/>
              <w:jc w:val="center"/>
              <w:rPr>
                <w:kern w:val="0"/>
                <w:sz w:val="18"/>
                <w:szCs w:val="18"/>
              </w:rPr>
            </w:pPr>
          </w:p>
        </w:tc>
        <w:tc>
          <w:tcPr>
            <w:tcW w:w="851" w:type="dxa"/>
            <w:vAlign w:val="center"/>
          </w:tcPr>
          <w:p w14:paraId="758C7B58">
            <w:pPr>
              <w:widowControl/>
              <w:jc w:val="center"/>
              <w:rPr>
                <w:kern w:val="0"/>
                <w:sz w:val="18"/>
                <w:szCs w:val="18"/>
              </w:rPr>
            </w:pPr>
            <w:r>
              <w:rPr>
                <w:kern w:val="0"/>
                <w:sz w:val="18"/>
                <w:szCs w:val="18"/>
              </w:rPr>
              <w:t>第三学期末</w:t>
            </w:r>
          </w:p>
        </w:tc>
      </w:tr>
      <w:tr w14:paraId="3920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59" w:type="dxa"/>
            <w:vMerge w:val="continue"/>
            <w:vAlign w:val="center"/>
          </w:tcPr>
          <w:p w14:paraId="2D6EFF3F">
            <w:pPr>
              <w:widowControl/>
              <w:jc w:val="center"/>
              <w:rPr>
                <w:kern w:val="0"/>
                <w:sz w:val="18"/>
                <w:szCs w:val="18"/>
              </w:rPr>
            </w:pPr>
          </w:p>
        </w:tc>
        <w:tc>
          <w:tcPr>
            <w:tcW w:w="1021" w:type="dxa"/>
            <w:vMerge w:val="continue"/>
            <w:vAlign w:val="center"/>
          </w:tcPr>
          <w:p w14:paraId="076AEB75">
            <w:pPr>
              <w:rPr>
                <w:kern w:val="0"/>
                <w:sz w:val="18"/>
                <w:szCs w:val="18"/>
              </w:rPr>
            </w:pPr>
          </w:p>
        </w:tc>
        <w:tc>
          <w:tcPr>
            <w:tcW w:w="1109" w:type="dxa"/>
            <w:vAlign w:val="center"/>
          </w:tcPr>
          <w:p w14:paraId="3C086D44">
            <w:pPr>
              <w:widowControl/>
              <w:jc w:val="center"/>
              <w:rPr>
                <w:kern w:val="0"/>
                <w:sz w:val="18"/>
                <w:szCs w:val="18"/>
              </w:rPr>
            </w:pPr>
            <w:r>
              <w:rPr>
                <w:kern w:val="0"/>
                <w:sz w:val="18"/>
                <w:szCs w:val="18"/>
              </w:rPr>
              <w:t>H200403B</w:t>
            </w:r>
          </w:p>
        </w:tc>
        <w:tc>
          <w:tcPr>
            <w:tcW w:w="2576" w:type="dxa"/>
            <w:vAlign w:val="center"/>
          </w:tcPr>
          <w:p w14:paraId="42467FEB">
            <w:pPr>
              <w:widowControl/>
              <w:jc w:val="center"/>
              <w:rPr>
                <w:kern w:val="0"/>
                <w:sz w:val="18"/>
                <w:szCs w:val="18"/>
              </w:rPr>
            </w:pPr>
            <w:r>
              <w:rPr>
                <w:kern w:val="0"/>
                <w:sz w:val="18"/>
                <w:szCs w:val="18"/>
              </w:rPr>
              <w:t>学位论文中期检查</w:t>
            </w:r>
          </w:p>
        </w:tc>
        <w:tc>
          <w:tcPr>
            <w:tcW w:w="567" w:type="dxa"/>
            <w:vAlign w:val="center"/>
          </w:tcPr>
          <w:p w14:paraId="5E2CDC41">
            <w:pPr>
              <w:widowControl/>
              <w:jc w:val="center"/>
              <w:rPr>
                <w:kern w:val="0"/>
                <w:sz w:val="18"/>
                <w:szCs w:val="18"/>
              </w:rPr>
            </w:pPr>
            <w:r>
              <w:rPr>
                <w:kern w:val="0"/>
                <w:sz w:val="18"/>
                <w:szCs w:val="18"/>
              </w:rPr>
              <w:t>1</w:t>
            </w:r>
          </w:p>
        </w:tc>
        <w:tc>
          <w:tcPr>
            <w:tcW w:w="709" w:type="dxa"/>
            <w:vAlign w:val="center"/>
          </w:tcPr>
          <w:p w14:paraId="082D0859">
            <w:pPr>
              <w:widowControl/>
              <w:jc w:val="center"/>
              <w:rPr>
                <w:kern w:val="0"/>
                <w:sz w:val="18"/>
                <w:szCs w:val="18"/>
              </w:rPr>
            </w:pPr>
          </w:p>
        </w:tc>
        <w:tc>
          <w:tcPr>
            <w:tcW w:w="992" w:type="dxa"/>
            <w:vMerge w:val="continue"/>
            <w:vAlign w:val="center"/>
          </w:tcPr>
          <w:p w14:paraId="7BAF440C">
            <w:pPr>
              <w:widowControl/>
              <w:jc w:val="center"/>
              <w:rPr>
                <w:kern w:val="0"/>
                <w:sz w:val="18"/>
                <w:szCs w:val="18"/>
              </w:rPr>
            </w:pPr>
          </w:p>
        </w:tc>
        <w:tc>
          <w:tcPr>
            <w:tcW w:w="851" w:type="dxa"/>
            <w:vAlign w:val="center"/>
          </w:tcPr>
          <w:p w14:paraId="0EC72ED2">
            <w:pPr>
              <w:widowControl/>
              <w:jc w:val="center"/>
              <w:rPr>
                <w:kern w:val="0"/>
                <w:sz w:val="18"/>
                <w:szCs w:val="18"/>
              </w:rPr>
            </w:pPr>
            <w:r>
              <w:rPr>
                <w:kern w:val="0"/>
                <w:sz w:val="18"/>
                <w:szCs w:val="18"/>
              </w:rPr>
              <w:t>第四学期末</w:t>
            </w:r>
          </w:p>
        </w:tc>
      </w:tr>
      <w:tr w14:paraId="0D2C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959" w:type="dxa"/>
            <w:vMerge w:val="continue"/>
            <w:vAlign w:val="center"/>
          </w:tcPr>
          <w:p w14:paraId="195A9418">
            <w:pPr>
              <w:widowControl/>
              <w:jc w:val="center"/>
              <w:rPr>
                <w:kern w:val="0"/>
                <w:sz w:val="18"/>
                <w:szCs w:val="18"/>
              </w:rPr>
            </w:pPr>
          </w:p>
        </w:tc>
        <w:tc>
          <w:tcPr>
            <w:tcW w:w="1021" w:type="dxa"/>
            <w:vAlign w:val="center"/>
          </w:tcPr>
          <w:p w14:paraId="16560EF9">
            <w:pPr>
              <w:rPr>
                <w:spacing w:val="-16"/>
                <w:sz w:val="18"/>
                <w:szCs w:val="18"/>
              </w:rPr>
            </w:pPr>
            <w:r>
              <w:rPr>
                <w:rFonts w:hint="eastAsia"/>
                <w:kern w:val="0"/>
                <w:sz w:val="18"/>
                <w:szCs w:val="18"/>
              </w:rPr>
              <w:t>实践环节</w:t>
            </w:r>
          </w:p>
        </w:tc>
        <w:tc>
          <w:tcPr>
            <w:tcW w:w="1109" w:type="dxa"/>
            <w:vAlign w:val="center"/>
          </w:tcPr>
          <w:p w14:paraId="4C36503B">
            <w:pPr>
              <w:widowControl/>
              <w:jc w:val="center"/>
              <w:rPr>
                <w:rFonts w:hint="default" w:eastAsia="宋体"/>
                <w:spacing w:val="0"/>
                <w:kern w:val="0"/>
                <w:sz w:val="18"/>
                <w:szCs w:val="18"/>
                <w:highlight w:val="none"/>
                <w:lang w:val="en-US" w:eastAsia="zh-CN"/>
              </w:rPr>
            </w:pPr>
            <w:r>
              <w:rPr>
                <w:rFonts w:hint="eastAsia"/>
                <w:spacing w:val="0"/>
                <w:kern w:val="0"/>
                <w:sz w:val="18"/>
                <w:szCs w:val="18"/>
                <w:highlight w:val="none"/>
                <w:lang w:val="en-US" w:eastAsia="zh-CN"/>
              </w:rPr>
              <w:t>H200725B</w:t>
            </w:r>
          </w:p>
        </w:tc>
        <w:tc>
          <w:tcPr>
            <w:tcW w:w="2576" w:type="dxa"/>
            <w:vAlign w:val="center"/>
          </w:tcPr>
          <w:p w14:paraId="498E90B3">
            <w:pPr>
              <w:jc w:val="center"/>
              <w:rPr>
                <w:spacing w:val="-16"/>
                <w:sz w:val="18"/>
                <w:szCs w:val="18"/>
                <w:highlight w:val="none"/>
              </w:rPr>
            </w:pPr>
            <w:r>
              <w:rPr>
                <w:rFonts w:hint="eastAsia"/>
                <w:spacing w:val="0"/>
                <w:kern w:val="0"/>
                <w:sz w:val="18"/>
                <w:szCs w:val="18"/>
                <w:highlight w:val="none"/>
                <w:lang w:val="en-US" w:eastAsia="zh-CN"/>
              </w:rPr>
              <w:t>法律</w:t>
            </w:r>
            <w:r>
              <w:rPr>
                <w:spacing w:val="0"/>
                <w:kern w:val="0"/>
                <w:sz w:val="18"/>
                <w:szCs w:val="18"/>
                <w:highlight w:val="none"/>
              </w:rPr>
              <w:t>实践</w:t>
            </w:r>
          </w:p>
        </w:tc>
        <w:tc>
          <w:tcPr>
            <w:tcW w:w="567" w:type="dxa"/>
            <w:vAlign w:val="center"/>
          </w:tcPr>
          <w:p w14:paraId="59DCD242">
            <w:pPr>
              <w:jc w:val="center"/>
              <w:rPr>
                <w:rFonts w:hint="eastAsia" w:eastAsia="宋体"/>
                <w:spacing w:val="-16"/>
                <w:sz w:val="18"/>
                <w:szCs w:val="18"/>
                <w:highlight w:val="none"/>
                <w:lang w:eastAsia="zh-CN"/>
              </w:rPr>
            </w:pPr>
            <w:r>
              <w:rPr>
                <w:rFonts w:hint="eastAsia"/>
                <w:spacing w:val="-16"/>
                <w:sz w:val="18"/>
                <w:szCs w:val="18"/>
                <w:highlight w:val="none"/>
                <w:lang w:val="en-US" w:eastAsia="zh-CN"/>
              </w:rPr>
              <w:t>1</w:t>
            </w:r>
          </w:p>
        </w:tc>
        <w:tc>
          <w:tcPr>
            <w:tcW w:w="709" w:type="dxa"/>
            <w:vAlign w:val="center"/>
          </w:tcPr>
          <w:p w14:paraId="48EA67F5">
            <w:pPr>
              <w:widowControl/>
              <w:jc w:val="center"/>
              <w:rPr>
                <w:kern w:val="0"/>
                <w:sz w:val="18"/>
                <w:szCs w:val="18"/>
                <w:highlight w:val="none"/>
              </w:rPr>
            </w:pPr>
          </w:p>
        </w:tc>
        <w:tc>
          <w:tcPr>
            <w:tcW w:w="992" w:type="dxa"/>
            <w:vAlign w:val="center"/>
          </w:tcPr>
          <w:p w14:paraId="772B7A3F">
            <w:pPr>
              <w:widowControl/>
              <w:jc w:val="center"/>
              <w:rPr>
                <w:rFonts w:hint="eastAsia" w:eastAsia="宋体"/>
                <w:kern w:val="0"/>
                <w:sz w:val="18"/>
                <w:szCs w:val="18"/>
                <w:highlight w:val="none"/>
                <w:lang w:eastAsia="zh-CN"/>
              </w:rPr>
            </w:pPr>
            <w:r>
              <w:rPr>
                <w:rFonts w:hint="eastAsia"/>
                <w:kern w:val="0"/>
                <w:sz w:val="18"/>
                <w:szCs w:val="18"/>
                <w:highlight w:val="none"/>
                <w:lang w:val="en-US" w:eastAsia="zh-CN"/>
              </w:rPr>
              <w:t>1</w:t>
            </w:r>
          </w:p>
        </w:tc>
        <w:tc>
          <w:tcPr>
            <w:tcW w:w="851" w:type="dxa"/>
            <w:vAlign w:val="center"/>
          </w:tcPr>
          <w:p w14:paraId="2C0B49E5">
            <w:pPr>
              <w:widowControl/>
              <w:jc w:val="center"/>
              <w:rPr>
                <w:kern w:val="0"/>
                <w:sz w:val="18"/>
                <w:szCs w:val="18"/>
              </w:rPr>
            </w:pPr>
          </w:p>
        </w:tc>
      </w:tr>
    </w:tbl>
    <w:p w14:paraId="1205C9A2">
      <w:pPr>
        <w:widowControl/>
        <w:spacing w:before="156" w:beforeLines="50"/>
        <w:jc w:val="left"/>
        <w:rPr>
          <w:rFonts w:ascii="宋体" w:hAnsi="宋体" w:cs="宋体"/>
          <w:b/>
          <w:kern w:val="0"/>
          <w:szCs w:val="21"/>
        </w:rPr>
      </w:pPr>
      <w:r>
        <w:rPr>
          <w:rFonts w:hint="eastAsia" w:ascii="宋体" w:hAnsi="宋体" w:cs="宋体"/>
          <w:b/>
          <w:kern w:val="0"/>
          <w:szCs w:val="21"/>
        </w:rPr>
        <w:t>附注</w:t>
      </w:r>
      <w:r>
        <w:rPr>
          <w:rFonts w:ascii="宋体" w:hAnsi="宋体" w:cs="宋体"/>
          <w:b/>
          <w:kern w:val="0"/>
          <w:szCs w:val="21"/>
        </w:rPr>
        <w:t>：</w:t>
      </w:r>
    </w:p>
    <w:p w14:paraId="5EEC64A9">
      <w:pPr>
        <w:widowControl/>
        <w:spacing w:before="156" w:beforeLines="5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“综合素养实践”要求详见《北京交通大学法学院硕士研究生综合素养实践模块学分认定实施细则》。</w:t>
      </w:r>
    </w:p>
    <w:p w14:paraId="43110E3C">
      <w:pPr>
        <w:widowControl/>
        <w:spacing w:before="156" w:beforeLines="50"/>
        <w:jc w:val="left"/>
        <w:rPr>
          <w:rFonts w:hint="default" w:ascii="宋体" w:hAnsi="宋体" w:eastAsia="宋体" w:cs="宋体"/>
          <w:kern w:val="0"/>
          <w:szCs w:val="21"/>
          <w:lang w:val="en-US" w:eastAsia="zh-CN"/>
        </w:rPr>
      </w:pPr>
      <w:r>
        <w:rPr>
          <w:rFonts w:ascii="宋体" w:hAnsi="宋体" w:cs="宋体"/>
          <w:kern w:val="0"/>
          <w:szCs w:val="21"/>
        </w:rPr>
        <w:t>2.</w:t>
      </w:r>
      <w:r>
        <w:rPr>
          <w:rFonts w:hint="eastAsia" w:ascii="宋体" w:hAnsi="宋体" w:cs="宋体"/>
          <w:kern w:val="0"/>
          <w:szCs w:val="21"/>
          <w:lang w:val="en-US" w:eastAsia="zh-CN"/>
        </w:rPr>
        <w:t>法理学专题为宪法学与行政法学专业、刑法学专业、经济法学专业、国际法学专业必修课程，如民商法学专业研究生感兴趣，可以修读记作专业拓展课的学分。</w:t>
      </w:r>
    </w:p>
    <w:p w14:paraId="44F88CF9">
      <w:pPr>
        <w:widowControl/>
        <w:spacing w:before="156" w:beforeLines="50"/>
        <w:jc w:val="left"/>
        <w:rPr>
          <w:rFonts w:ascii="宋体" w:hAnsi="宋体" w:cs="宋体"/>
          <w:kern w:val="0"/>
          <w:szCs w:val="21"/>
        </w:rPr>
      </w:pPr>
      <w:r>
        <w:rPr>
          <w:rFonts w:hint="eastAsia" w:ascii="宋体" w:hAnsi="宋体" w:cs="宋体"/>
          <w:kern w:val="0"/>
          <w:szCs w:val="21"/>
          <w:lang w:val="en-US" w:eastAsia="zh-CN"/>
        </w:rPr>
        <w:t>3.各培养方向必修课程：宪法学与行政法学专业修读必修1，刑法学专业修读必修2，民商法学专业修读必修3，经济法学专业修读必修4，国际法学专业修读必修5。</w:t>
      </w:r>
    </w:p>
    <w:p w14:paraId="1B06C74A">
      <w:pPr>
        <w:widowControl/>
        <w:jc w:val="left"/>
        <w:rPr>
          <w:rFonts w:ascii="宋体" w:hAnsi="宋体" w:cs="宋体"/>
          <w:kern w:val="0"/>
          <w:szCs w:val="21"/>
        </w:rPr>
      </w:pPr>
    </w:p>
    <w:p w14:paraId="7D109A01">
      <w:pPr>
        <w:widowControl/>
        <w:jc w:val="left"/>
        <w:rPr>
          <w:rFonts w:ascii="宋体" w:hAnsi="宋体" w:cs="宋体"/>
          <w:kern w:val="0"/>
          <w:szCs w:val="21"/>
        </w:rPr>
      </w:pPr>
    </w:p>
    <w:p w14:paraId="45DBDAAF">
      <w:pPr>
        <w:widowControl/>
        <w:ind w:left="850" w:hanging="850" w:hangingChars="405"/>
        <w:jc w:val="left"/>
        <w:rPr>
          <w:rFonts w:ascii="宋体" w:hAnsi="宋体" w:cs="宋体"/>
          <w:kern w:val="0"/>
          <w:szCs w:val="21"/>
        </w:rPr>
      </w:pPr>
    </w:p>
    <w:p w14:paraId="75350FCF">
      <w:pPr>
        <w:snapToGrid w:val="0"/>
        <w:spacing w:line="360" w:lineRule="auto"/>
        <w:jc w:val="left"/>
        <w:sectPr>
          <w:pgSz w:w="11906" w:h="16838"/>
          <w:pgMar w:top="1418" w:right="1418" w:bottom="1418" w:left="1418" w:header="851" w:footer="992" w:gutter="0"/>
          <w:cols w:space="720" w:num="1"/>
          <w:docGrid w:type="lines" w:linePitch="312" w:charSpace="0"/>
        </w:sectPr>
      </w:pPr>
    </w:p>
    <w:p w14:paraId="36BFE673">
      <w:pPr>
        <w:snapToGrid w:val="0"/>
        <w:spacing w:line="360" w:lineRule="auto"/>
        <w:ind w:left="1265" w:hanging="1265" w:hangingChars="600"/>
        <w:jc w:val="left"/>
        <w:rPr>
          <w:b/>
        </w:rPr>
      </w:pPr>
      <w:r>
        <w:rPr>
          <w:rFonts w:hint="eastAsia"/>
          <w:b/>
        </w:rPr>
        <w:t>院（系）审核意见：</w:t>
      </w:r>
      <w:r>
        <w:rPr>
          <w:b/>
        </w:rPr>
        <w:t xml:space="preserve">                      </w:t>
      </w:r>
    </w:p>
    <w:p w14:paraId="28CEA53A">
      <w:pPr>
        <w:snapToGrid w:val="0"/>
        <w:spacing w:line="360" w:lineRule="auto"/>
        <w:ind w:left="1265" w:hanging="1265" w:hangingChars="600"/>
        <w:jc w:val="left"/>
        <w:rPr>
          <w:b/>
        </w:rPr>
      </w:pPr>
      <w:r>
        <w:rPr>
          <w:rFonts w:hint="eastAsia"/>
          <w:b/>
        </w:rPr>
        <w:t>签字：</w:t>
      </w:r>
    </w:p>
    <w:p w14:paraId="037AE7FB">
      <w:pPr>
        <w:snapToGrid w:val="0"/>
        <w:spacing w:line="360" w:lineRule="auto"/>
        <w:jc w:val="left"/>
        <w:rPr>
          <w:b/>
        </w:rPr>
      </w:pPr>
      <w:r>
        <w:rPr>
          <w:rFonts w:hint="eastAsia"/>
          <w:b/>
        </w:rPr>
        <w:t>日期：</w:t>
      </w:r>
    </w:p>
    <w:p w14:paraId="2FDF7CF5">
      <w:pPr>
        <w:snapToGrid w:val="0"/>
        <w:spacing w:line="360" w:lineRule="auto"/>
        <w:jc w:val="left"/>
        <w:rPr>
          <w:b/>
        </w:rPr>
      </w:pPr>
      <w:r>
        <w:rPr>
          <w:b/>
        </w:rPr>
        <w:t xml:space="preserve">                                      </w:t>
      </w:r>
      <w:r>
        <w:rPr>
          <w:rFonts w:hint="eastAsia"/>
          <w:b/>
        </w:rPr>
        <w:t>学院学位委员会审批意见：</w:t>
      </w:r>
    </w:p>
    <w:p w14:paraId="661605FF">
      <w:pPr>
        <w:snapToGrid w:val="0"/>
        <w:spacing w:line="360" w:lineRule="auto"/>
        <w:ind w:left="1890" w:leftChars="900"/>
        <w:jc w:val="left"/>
        <w:rPr>
          <w:b/>
        </w:rPr>
        <w:sectPr>
          <w:type w:val="continuous"/>
          <w:pgSz w:w="11906" w:h="16838"/>
          <w:pgMar w:top="1418" w:right="1418" w:bottom="1418" w:left="1418" w:header="851" w:footer="992" w:gutter="0"/>
          <w:cols w:space="720" w:num="2"/>
          <w:docGrid w:type="lines" w:linePitch="312" w:charSpace="0"/>
        </w:sectPr>
      </w:pPr>
      <w:r>
        <w:rPr>
          <w:rFonts w:hint="eastAsia"/>
          <w:b/>
        </w:rPr>
        <w:t>签字：</w:t>
      </w:r>
      <w:r>
        <w:rPr>
          <w:b/>
        </w:rPr>
        <w:t xml:space="preserve">                                     </w:t>
      </w:r>
      <w:r>
        <w:rPr>
          <w:rFonts w:hint="eastAsia"/>
          <w:b/>
        </w:rPr>
        <w:t>日期：</w:t>
      </w:r>
    </w:p>
    <w:p w14:paraId="4EE079FB">
      <w:pPr>
        <w:spacing w:line="360" w:lineRule="auto"/>
        <w:rPr>
          <w:b/>
        </w:rPr>
      </w:pPr>
    </w:p>
    <w:sectPr>
      <w:type w:val="continuous"/>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zZmM3MTZiZjZhNDdhMDQ4NThlZWU3Y2E3MTc3ZDQifQ=="/>
  </w:docVars>
  <w:rsids>
    <w:rsidRoot w:val="001F24D1"/>
    <w:rsid w:val="00001504"/>
    <w:rsid w:val="000031A5"/>
    <w:rsid w:val="00006811"/>
    <w:rsid w:val="00010100"/>
    <w:rsid w:val="00010D6D"/>
    <w:rsid w:val="00022682"/>
    <w:rsid w:val="000241DE"/>
    <w:rsid w:val="0002564B"/>
    <w:rsid w:val="00033052"/>
    <w:rsid w:val="00035ABB"/>
    <w:rsid w:val="000411C6"/>
    <w:rsid w:val="0004612E"/>
    <w:rsid w:val="00046EF3"/>
    <w:rsid w:val="0005223A"/>
    <w:rsid w:val="00054ACD"/>
    <w:rsid w:val="00057F35"/>
    <w:rsid w:val="000603A1"/>
    <w:rsid w:val="0006202B"/>
    <w:rsid w:val="000665E8"/>
    <w:rsid w:val="0007220F"/>
    <w:rsid w:val="0007233C"/>
    <w:rsid w:val="00073185"/>
    <w:rsid w:val="000746AB"/>
    <w:rsid w:val="0007523A"/>
    <w:rsid w:val="00075604"/>
    <w:rsid w:val="00075FD6"/>
    <w:rsid w:val="00080B5C"/>
    <w:rsid w:val="00082109"/>
    <w:rsid w:val="00083EA6"/>
    <w:rsid w:val="00084D67"/>
    <w:rsid w:val="00091459"/>
    <w:rsid w:val="00092C59"/>
    <w:rsid w:val="00096EE9"/>
    <w:rsid w:val="000A2556"/>
    <w:rsid w:val="000A6EF5"/>
    <w:rsid w:val="000A7F4A"/>
    <w:rsid w:val="000B07BA"/>
    <w:rsid w:val="000B236E"/>
    <w:rsid w:val="000B27D4"/>
    <w:rsid w:val="000B4295"/>
    <w:rsid w:val="000D01A7"/>
    <w:rsid w:val="000D1B8E"/>
    <w:rsid w:val="000D342E"/>
    <w:rsid w:val="000D6168"/>
    <w:rsid w:val="000E3C59"/>
    <w:rsid w:val="000E54D3"/>
    <w:rsid w:val="000F266E"/>
    <w:rsid w:val="000F7ABF"/>
    <w:rsid w:val="00100F8D"/>
    <w:rsid w:val="0010492E"/>
    <w:rsid w:val="00105641"/>
    <w:rsid w:val="0011251F"/>
    <w:rsid w:val="00113E35"/>
    <w:rsid w:val="001158D3"/>
    <w:rsid w:val="0011685B"/>
    <w:rsid w:val="001176C6"/>
    <w:rsid w:val="00117D1B"/>
    <w:rsid w:val="00121741"/>
    <w:rsid w:val="001255E9"/>
    <w:rsid w:val="00126DB4"/>
    <w:rsid w:val="00130033"/>
    <w:rsid w:val="001321AD"/>
    <w:rsid w:val="00134267"/>
    <w:rsid w:val="00136F77"/>
    <w:rsid w:val="00142211"/>
    <w:rsid w:val="00143130"/>
    <w:rsid w:val="00144CD9"/>
    <w:rsid w:val="00145355"/>
    <w:rsid w:val="00145FB0"/>
    <w:rsid w:val="00150465"/>
    <w:rsid w:val="00150522"/>
    <w:rsid w:val="00153ED6"/>
    <w:rsid w:val="001542E1"/>
    <w:rsid w:val="00156427"/>
    <w:rsid w:val="00157D32"/>
    <w:rsid w:val="00161587"/>
    <w:rsid w:val="00161984"/>
    <w:rsid w:val="0017104F"/>
    <w:rsid w:val="001713DD"/>
    <w:rsid w:val="001720E1"/>
    <w:rsid w:val="00172634"/>
    <w:rsid w:val="00172816"/>
    <w:rsid w:val="0017310A"/>
    <w:rsid w:val="00177FA7"/>
    <w:rsid w:val="00180F10"/>
    <w:rsid w:val="00181CA7"/>
    <w:rsid w:val="00187059"/>
    <w:rsid w:val="001879AD"/>
    <w:rsid w:val="00196306"/>
    <w:rsid w:val="001974DC"/>
    <w:rsid w:val="001A1EAF"/>
    <w:rsid w:val="001A40FC"/>
    <w:rsid w:val="001A47C7"/>
    <w:rsid w:val="001A4EF9"/>
    <w:rsid w:val="001A5C4B"/>
    <w:rsid w:val="001B0E80"/>
    <w:rsid w:val="001B15DF"/>
    <w:rsid w:val="001B406F"/>
    <w:rsid w:val="001B5774"/>
    <w:rsid w:val="001C2F33"/>
    <w:rsid w:val="001C5C98"/>
    <w:rsid w:val="001C5D1B"/>
    <w:rsid w:val="001C6A7C"/>
    <w:rsid w:val="001D105C"/>
    <w:rsid w:val="001D19E2"/>
    <w:rsid w:val="001D3102"/>
    <w:rsid w:val="001D3DD8"/>
    <w:rsid w:val="001D7A16"/>
    <w:rsid w:val="001E0D7F"/>
    <w:rsid w:val="001E1BB8"/>
    <w:rsid w:val="001E38F0"/>
    <w:rsid w:val="001E570A"/>
    <w:rsid w:val="001F0DA4"/>
    <w:rsid w:val="001F1450"/>
    <w:rsid w:val="001F24D1"/>
    <w:rsid w:val="001F59FB"/>
    <w:rsid w:val="001F7AEA"/>
    <w:rsid w:val="002007FD"/>
    <w:rsid w:val="002010B8"/>
    <w:rsid w:val="0021224C"/>
    <w:rsid w:val="00213B91"/>
    <w:rsid w:val="00213C5F"/>
    <w:rsid w:val="00216652"/>
    <w:rsid w:val="00221721"/>
    <w:rsid w:val="00223055"/>
    <w:rsid w:val="00223E7C"/>
    <w:rsid w:val="00224604"/>
    <w:rsid w:val="00230DF2"/>
    <w:rsid w:val="00234341"/>
    <w:rsid w:val="00235316"/>
    <w:rsid w:val="0024414B"/>
    <w:rsid w:val="002445C3"/>
    <w:rsid w:val="00244A37"/>
    <w:rsid w:val="002508A3"/>
    <w:rsid w:val="00253710"/>
    <w:rsid w:val="00255C80"/>
    <w:rsid w:val="0025797B"/>
    <w:rsid w:val="00261E17"/>
    <w:rsid w:val="002640D8"/>
    <w:rsid w:val="00271573"/>
    <w:rsid w:val="00272360"/>
    <w:rsid w:val="0027362C"/>
    <w:rsid w:val="00282E38"/>
    <w:rsid w:val="0028372C"/>
    <w:rsid w:val="00283789"/>
    <w:rsid w:val="00283E8C"/>
    <w:rsid w:val="002849D8"/>
    <w:rsid w:val="002862B4"/>
    <w:rsid w:val="002919B9"/>
    <w:rsid w:val="00292AFB"/>
    <w:rsid w:val="00295677"/>
    <w:rsid w:val="00295872"/>
    <w:rsid w:val="00297C6F"/>
    <w:rsid w:val="002A092B"/>
    <w:rsid w:val="002A2380"/>
    <w:rsid w:val="002A450E"/>
    <w:rsid w:val="002A54A4"/>
    <w:rsid w:val="002B0D65"/>
    <w:rsid w:val="002B3BAD"/>
    <w:rsid w:val="002B619A"/>
    <w:rsid w:val="002B6BA1"/>
    <w:rsid w:val="002B6D83"/>
    <w:rsid w:val="002C349F"/>
    <w:rsid w:val="002C5848"/>
    <w:rsid w:val="002D376C"/>
    <w:rsid w:val="002D4EFD"/>
    <w:rsid w:val="002D78C5"/>
    <w:rsid w:val="002E1006"/>
    <w:rsid w:val="002E3A23"/>
    <w:rsid w:val="002E4207"/>
    <w:rsid w:val="002E610A"/>
    <w:rsid w:val="002E6DFC"/>
    <w:rsid w:val="002F11D9"/>
    <w:rsid w:val="002F2A02"/>
    <w:rsid w:val="002F2A13"/>
    <w:rsid w:val="002F672E"/>
    <w:rsid w:val="002F7CFF"/>
    <w:rsid w:val="00305F5C"/>
    <w:rsid w:val="00310239"/>
    <w:rsid w:val="003155EA"/>
    <w:rsid w:val="00316DF0"/>
    <w:rsid w:val="00322819"/>
    <w:rsid w:val="003229AE"/>
    <w:rsid w:val="003327B2"/>
    <w:rsid w:val="0033546E"/>
    <w:rsid w:val="0033661A"/>
    <w:rsid w:val="003527D3"/>
    <w:rsid w:val="0035492D"/>
    <w:rsid w:val="0035570C"/>
    <w:rsid w:val="00361F0D"/>
    <w:rsid w:val="0036219C"/>
    <w:rsid w:val="00364AEA"/>
    <w:rsid w:val="0036529E"/>
    <w:rsid w:val="003721B7"/>
    <w:rsid w:val="00377E13"/>
    <w:rsid w:val="00382129"/>
    <w:rsid w:val="00384EC2"/>
    <w:rsid w:val="003A1DEA"/>
    <w:rsid w:val="003A3A9F"/>
    <w:rsid w:val="003A4E6F"/>
    <w:rsid w:val="003A5955"/>
    <w:rsid w:val="003B01BE"/>
    <w:rsid w:val="003B48CB"/>
    <w:rsid w:val="003B58CE"/>
    <w:rsid w:val="003B6B9F"/>
    <w:rsid w:val="003C0CB6"/>
    <w:rsid w:val="003C12FF"/>
    <w:rsid w:val="003C19F0"/>
    <w:rsid w:val="003C3669"/>
    <w:rsid w:val="003C7E8D"/>
    <w:rsid w:val="003D1E8F"/>
    <w:rsid w:val="003D54BD"/>
    <w:rsid w:val="003D566B"/>
    <w:rsid w:val="003D6D91"/>
    <w:rsid w:val="003E23E6"/>
    <w:rsid w:val="003E3DBA"/>
    <w:rsid w:val="003E7174"/>
    <w:rsid w:val="003E76BB"/>
    <w:rsid w:val="003E788D"/>
    <w:rsid w:val="003F6189"/>
    <w:rsid w:val="003F7C63"/>
    <w:rsid w:val="0040020A"/>
    <w:rsid w:val="0040102E"/>
    <w:rsid w:val="004015EC"/>
    <w:rsid w:val="00404B8D"/>
    <w:rsid w:val="00411A9D"/>
    <w:rsid w:val="004132A1"/>
    <w:rsid w:val="004143F3"/>
    <w:rsid w:val="00415301"/>
    <w:rsid w:val="00420731"/>
    <w:rsid w:val="00420745"/>
    <w:rsid w:val="004255ED"/>
    <w:rsid w:val="00430C4B"/>
    <w:rsid w:val="00431B0F"/>
    <w:rsid w:val="00431B59"/>
    <w:rsid w:val="004418D8"/>
    <w:rsid w:val="00445E6A"/>
    <w:rsid w:val="004461C1"/>
    <w:rsid w:val="00446BE0"/>
    <w:rsid w:val="0044793F"/>
    <w:rsid w:val="00454E25"/>
    <w:rsid w:val="00454F60"/>
    <w:rsid w:val="00455E9E"/>
    <w:rsid w:val="00460A12"/>
    <w:rsid w:val="00462216"/>
    <w:rsid w:val="004639BC"/>
    <w:rsid w:val="00464240"/>
    <w:rsid w:val="004647E7"/>
    <w:rsid w:val="00466487"/>
    <w:rsid w:val="004726E8"/>
    <w:rsid w:val="00475362"/>
    <w:rsid w:val="00481F70"/>
    <w:rsid w:val="0048797B"/>
    <w:rsid w:val="00491A6E"/>
    <w:rsid w:val="004928EF"/>
    <w:rsid w:val="00495BCE"/>
    <w:rsid w:val="00495E2B"/>
    <w:rsid w:val="004A1D1E"/>
    <w:rsid w:val="004A3FF0"/>
    <w:rsid w:val="004A55F6"/>
    <w:rsid w:val="004A6DE2"/>
    <w:rsid w:val="004B4615"/>
    <w:rsid w:val="004C143E"/>
    <w:rsid w:val="004C1EE3"/>
    <w:rsid w:val="004E36AC"/>
    <w:rsid w:val="004F11D6"/>
    <w:rsid w:val="004F18BB"/>
    <w:rsid w:val="004F2082"/>
    <w:rsid w:val="004F308A"/>
    <w:rsid w:val="004F661D"/>
    <w:rsid w:val="0050016B"/>
    <w:rsid w:val="00502375"/>
    <w:rsid w:val="005044D0"/>
    <w:rsid w:val="00505CEF"/>
    <w:rsid w:val="005078D3"/>
    <w:rsid w:val="0051186D"/>
    <w:rsid w:val="00513B64"/>
    <w:rsid w:val="005154D5"/>
    <w:rsid w:val="0052082F"/>
    <w:rsid w:val="00520B83"/>
    <w:rsid w:val="00522132"/>
    <w:rsid w:val="00523376"/>
    <w:rsid w:val="00523AC3"/>
    <w:rsid w:val="005370F1"/>
    <w:rsid w:val="00540C14"/>
    <w:rsid w:val="00541B30"/>
    <w:rsid w:val="00556662"/>
    <w:rsid w:val="005612DB"/>
    <w:rsid w:val="0056151C"/>
    <w:rsid w:val="0056263E"/>
    <w:rsid w:val="005648A2"/>
    <w:rsid w:val="00565E5D"/>
    <w:rsid w:val="00567C55"/>
    <w:rsid w:val="00567F25"/>
    <w:rsid w:val="00570EEC"/>
    <w:rsid w:val="005740E1"/>
    <w:rsid w:val="00576F3A"/>
    <w:rsid w:val="0058292C"/>
    <w:rsid w:val="00583642"/>
    <w:rsid w:val="00584DB3"/>
    <w:rsid w:val="00585E75"/>
    <w:rsid w:val="0058777B"/>
    <w:rsid w:val="00592A45"/>
    <w:rsid w:val="005933EA"/>
    <w:rsid w:val="005958FD"/>
    <w:rsid w:val="005967DD"/>
    <w:rsid w:val="00597532"/>
    <w:rsid w:val="005A0E03"/>
    <w:rsid w:val="005A2022"/>
    <w:rsid w:val="005A206D"/>
    <w:rsid w:val="005A6A09"/>
    <w:rsid w:val="005B20C9"/>
    <w:rsid w:val="005C28F5"/>
    <w:rsid w:val="005C3809"/>
    <w:rsid w:val="005C403E"/>
    <w:rsid w:val="005C6FE7"/>
    <w:rsid w:val="005D0F3C"/>
    <w:rsid w:val="005D2A91"/>
    <w:rsid w:val="005D3B6C"/>
    <w:rsid w:val="005D3CB0"/>
    <w:rsid w:val="005D434F"/>
    <w:rsid w:val="005D6F8F"/>
    <w:rsid w:val="005D7CDE"/>
    <w:rsid w:val="005E18AC"/>
    <w:rsid w:val="005E1C4A"/>
    <w:rsid w:val="005E1CEC"/>
    <w:rsid w:val="005E5890"/>
    <w:rsid w:val="005E6A04"/>
    <w:rsid w:val="005F0E47"/>
    <w:rsid w:val="005F13A2"/>
    <w:rsid w:val="005F3180"/>
    <w:rsid w:val="005F483C"/>
    <w:rsid w:val="00601175"/>
    <w:rsid w:val="00601191"/>
    <w:rsid w:val="00604B48"/>
    <w:rsid w:val="00606C89"/>
    <w:rsid w:val="006113FF"/>
    <w:rsid w:val="00614619"/>
    <w:rsid w:val="0061546F"/>
    <w:rsid w:val="00616CD4"/>
    <w:rsid w:val="006174FB"/>
    <w:rsid w:val="00620642"/>
    <w:rsid w:val="00623198"/>
    <w:rsid w:val="00627006"/>
    <w:rsid w:val="00630F15"/>
    <w:rsid w:val="00631A05"/>
    <w:rsid w:val="00635B67"/>
    <w:rsid w:val="00636FB8"/>
    <w:rsid w:val="00637014"/>
    <w:rsid w:val="0064487C"/>
    <w:rsid w:val="006449F7"/>
    <w:rsid w:val="00645B9E"/>
    <w:rsid w:val="006461B3"/>
    <w:rsid w:val="006466FE"/>
    <w:rsid w:val="00646B98"/>
    <w:rsid w:val="00651097"/>
    <w:rsid w:val="00652C98"/>
    <w:rsid w:val="0065506F"/>
    <w:rsid w:val="006553FB"/>
    <w:rsid w:val="006624E6"/>
    <w:rsid w:val="006626C5"/>
    <w:rsid w:val="00663E4E"/>
    <w:rsid w:val="0066476B"/>
    <w:rsid w:val="00664ACA"/>
    <w:rsid w:val="006665B1"/>
    <w:rsid w:val="006726B8"/>
    <w:rsid w:val="006734A1"/>
    <w:rsid w:val="00674C34"/>
    <w:rsid w:val="00675AB4"/>
    <w:rsid w:val="00680944"/>
    <w:rsid w:val="00680E5F"/>
    <w:rsid w:val="00681F33"/>
    <w:rsid w:val="0068352C"/>
    <w:rsid w:val="006839AF"/>
    <w:rsid w:val="0068464F"/>
    <w:rsid w:val="00690018"/>
    <w:rsid w:val="006955E0"/>
    <w:rsid w:val="00696CC1"/>
    <w:rsid w:val="006A01E5"/>
    <w:rsid w:val="006A1226"/>
    <w:rsid w:val="006A156C"/>
    <w:rsid w:val="006A559F"/>
    <w:rsid w:val="006A55B3"/>
    <w:rsid w:val="006A73DE"/>
    <w:rsid w:val="006B2CBA"/>
    <w:rsid w:val="006B3E4C"/>
    <w:rsid w:val="006B5B98"/>
    <w:rsid w:val="006B6F17"/>
    <w:rsid w:val="006B709C"/>
    <w:rsid w:val="006C312E"/>
    <w:rsid w:val="006C6759"/>
    <w:rsid w:val="006C68BB"/>
    <w:rsid w:val="006C7F39"/>
    <w:rsid w:val="006D12AF"/>
    <w:rsid w:val="006D1980"/>
    <w:rsid w:val="006D23FE"/>
    <w:rsid w:val="006D409D"/>
    <w:rsid w:val="006E0483"/>
    <w:rsid w:val="006E0497"/>
    <w:rsid w:val="006E0769"/>
    <w:rsid w:val="006E2377"/>
    <w:rsid w:val="006E296D"/>
    <w:rsid w:val="006E2D4A"/>
    <w:rsid w:val="006E62F6"/>
    <w:rsid w:val="006F2369"/>
    <w:rsid w:val="006F2E56"/>
    <w:rsid w:val="006F34F6"/>
    <w:rsid w:val="006F6D3F"/>
    <w:rsid w:val="00700410"/>
    <w:rsid w:val="007012E2"/>
    <w:rsid w:val="007040C5"/>
    <w:rsid w:val="007142F6"/>
    <w:rsid w:val="0071531F"/>
    <w:rsid w:val="00720524"/>
    <w:rsid w:val="007218F7"/>
    <w:rsid w:val="00721BE3"/>
    <w:rsid w:val="00724362"/>
    <w:rsid w:val="00725E54"/>
    <w:rsid w:val="007260C8"/>
    <w:rsid w:val="00727283"/>
    <w:rsid w:val="00731CD4"/>
    <w:rsid w:val="0073335D"/>
    <w:rsid w:val="00733490"/>
    <w:rsid w:val="00734F82"/>
    <w:rsid w:val="00755A15"/>
    <w:rsid w:val="00764D79"/>
    <w:rsid w:val="007667A1"/>
    <w:rsid w:val="00766F39"/>
    <w:rsid w:val="00771D07"/>
    <w:rsid w:val="007723B9"/>
    <w:rsid w:val="0077631A"/>
    <w:rsid w:val="00780C5B"/>
    <w:rsid w:val="00786528"/>
    <w:rsid w:val="00787DEC"/>
    <w:rsid w:val="00792BA8"/>
    <w:rsid w:val="007942DA"/>
    <w:rsid w:val="00794D82"/>
    <w:rsid w:val="00795FC0"/>
    <w:rsid w:val="007A183F"/>
    <w:rsid w:val="007A3542"/>
    <w:rsid w:val="007A5D8D"/>
    <w:rsid w:val="007A6777"/>
    <w:rsid w:val="007A6A1A"/>
    <w:rsid w:val="007C7A46"/>
    <w:rsid w:val="007D0140"/>
    <w:rsid w:val="007D43FD"/>
    <w:rsid w:val="007D4B44"/>
    <w:rsid w:val="007D5BA9"/>
    <w:rsid w:val="007F13D1"/>
    <w:rsid w:val="007F1ED8"/>
    <w:rsid w:val="007F3928"/>
    <w:rsid w:val="007F3C6F"/>
    <w:rsid w:val="007F465B"/>
    <w:rsid w:val="007F4C55"/>
    <w:rsid w:val="007F5FEC"/>
    <w:rsid w:val="00801F3D"/>
    <w:rsid w:val="00802827"/>
    <w:rsid w:val="00806370"/>
    <w:rsid w:val="008111E6"/>
    <w:rsid w:val="0081158B"/>
    <w:rsid w:val="00811709"/>
    <w:rsid w:val="008166A2"/>
    <w:rsid w:val="00820F35"/>
    <w:rsid w:val="00821BA7"/>
    <w:rsid w:val="008222D5"/>
    <w:rsid w:val="008236BA"/>
    <w:rsid w:val="00824BFA"/>
    <w:rsid w:val="00826E92"/>
    <w:rsid w:val="0082726B"/>
    <w:rsid w:val="00836271"/>
    <w:rsid w:val="00837FB8"/>
    <w:rsid w:val="00840950"/>
    <w:rsid w:val="00840A90"/>
    <w:rsid w:val="00845A56"/>
    <w:rsid w:val="008507DC"/>
    <w:rsid w:val="00854B1A"/>
    <w:rsid w:val="00863DED"/>
    <w:rsid w:val="00864CB8"/>
    <w:rsid w:val="00867A75"/>
    <w:rsid w:val="00874EDB"/>
    <w:rsid w:val="00877277"/>
    <w:rsid w:val="008779B6"/>
    <w:rsid w:val="00886272"/>
    <w:rsid w:val="0088750B"/>
    <w:rsid w:val="008904BF"/>
    <w:rsid w:val="00891506"/>
    <w:rsid w:val="00892451"/>
    <w:rsid w:val="0089370C"/>
    <w:rsid w:val="008A3819"/>
    <w:rsid w:val="008A5196"/>
    <w:rsid w:val="008A6DC5"/>
    <w:rsid w:val="008B0DF3"/>
    <w:rsid w:val="008B20FC"/>
    <w:rsid w:val="008B23AE"/>
    <w:rsid w:val="008B5164"/>
    <w:rsid w:val="008B590C"/>
    <w:rsid w:val="008B6E8C"/>
    <w:rsid w:val="008B77FF"/>
    <w:rsid w:val="008C118E"/>
    <w:rsid w:val="008C2B24"/>
    <w:rsid w:val="008C3528"/>
    <w:rsid w:val="008C3E93"/>
    <w:rsid w:val="008C48E3"/>
    <w:rsid w:val="008D0D61"/>
    <w:rsid w:val="008D4162"/>
    <w:rsid w:val="008D4166"/>
    <w:rsid w:val="008D4634"/>
    <w:rsid w:val="008D5277"/>
    <w:rsid w:val="008E17A7"/>
    <w:rsid w:val="008E39E8"/>
    <w:rsid w:val="008E435C"/>
    <w:rsid w:val="008E68BD"/>
    <w:rsid w:val="008F16AB"/>
    <w:rsid w:val="008F30EB"/>
    <w:rsid w:val="008F340E"/>
    <w:rsid w:val="008F6327"/>
    <w:rsid w:val="008F69CA"/>
    <w:rsid w:val="009000E4"/>
    <w:rsid w:val="009024FF"/>
    <w:rsid w:val="00905522"/>
    <w:rsid w:val="00907D2D"/>
    <w:rsid w:val="00910E43"/>
    <w:rsid w:val="00911729"/>
    <w:rsid w:val="00912658"/>
    <w:rsid w:val="009149B8"/>
    <w:rsid w:val="00915881"/>
    <w:rsid w:val="00920FCF"/>
    <w:rsid w:val="00922F2A"/>
    <w:rsid w:val="00930849"/>
    <w:rsid w:val="00932671"/>
    <w:rsid w:val="0093492B"/>
    <w:rsid w:val="00937427"/>
    <w:rsid w:val="0094066A"/>
    <w:rsid w:val="00942073"/>
    <w:rsid w:val="00951913"/>
    <w:rsid w:val="00953809"/>
    <w:rsid w:val="00953EB9"/>
    <w:rsid w:val="009543C6"/>
    <w:rsid w:val="00954F55"/>
    <w:rsid w:val="009566BE"/>
    <w:rsid w:val="00957597"/>
    <w:rsid w:val="00960F32"/>
    <w:rsid w:val="00964B0B"/>
    <w:rsid w:val="009654DE"/>
    <w:rsid w:val="00965BC8"/>
    <w:rsid w:val="00966414"/>
    <w:rsid w:val="00970F91"/>
    <w:rsid w:val="00971D81"/>
    <w:rsid w:val="00972CDA"/>
    <w:rsid w:val="00973FDA"/>
    <w:rsid w:val="00974379"/>
    <w:rsid w:val="009744D1"/>
    <w:rsid w:val="00976648"/>
    <w:rsid w:val="0098196A"/>
    <w:rsid w:val="00981B01"/>
    <w:rsid w:val="00982BC2"/>
    <w:rsid w:val="0098448A"/>
    <w:rsid w:val="0098734B"/>
    <w:rsid w:val="0099000E"/>
    <w:rsid w:val="00990A19"/>
    <w:rsid w:val="00993122"/>
    <w:rsid w:val="00994802"/>
    <w:rsid w:val="00997EFE"/>
    <w:rsid w:val="009A3C82"/>
    <w:rsid w:val="009B062A"/>
    <w:rsid w:val="009B1961"/>
    <w:rsid w:val="009B5887"/>
    <w:rsid w:val="009B6B00"/>
    <w:rsid w:val="009B6E49"/>
    <w:rsid w:val="009B7483"/>
    <w:rsid w:val="009D6D4E"/>
    <w:rsid w:val="009E2C95"/>
    <w:rsid w:val="009E4849"/>
    <w:rsid w:val="009E55B6"/>
    <w:rsid w:val="009E5BA3"/>
    <w:rsid w:val="009E63BB"/>
    <w:rsid w:val="009F05BF"/>
    <w:rsid w:val="009F2655"/>
    <w:rsid w:val="009F26C7"/>
    <w:rsid w:val="009F74CC"/>
    <w:rsid w:val="00A03837"/>
    <w:rsid w:val="00A049F5"/>
    <w:rsid w:val="00A07290"/>
    <w:rsid w:val="00A10174"/>
    <w:rsid w:val="00A1248F"/>
    <w:rsid w:val="00A133B3"/>
    <w:rsid w:val="00A13FDA"/>
    <w:rsid w:val="00A163E4"/>
    <w:rsid w:val="00A20E53"/>
    <w:rsid w:val="00A22761"/>
    <w:rsid w:val="00A23DDD"/>
    <w:rsid w:val="00A24ECB"/>
    <w:rsid w:val="00A32CEF"/>
    <w:rsid w:val="00A32D8C"/>
    <w:rsid w:val="00A34046"/>
    <w:rsid w:val="00A3495E"/>
    <w:rsid w:val="00A405CB"/>
    <w:rsid w:val="00A416F7"/>
    <w:rsid w:val="00A43153"/>
    <w:rsid w:val="00A45112"/>
    <w:rsid w:val="00A46B52"/>
    <w:rsid w:val="00A47A1D"/>
    <w:rsid w:val="00A50AD3"/>
    <w:rsid w:val="00A513EC"/>
    <w:rsid w:val="00A535B0"/>
    <w:rsid w:val="00A544EB"/>
    <w:rsid w:val="00A63D54"/>
    <w:rsid w:val="00A64471"/>
    <w:rsid w:val="00A64766"/>
    <w:rsid w:val="00A64B83"/>
    <w:rsid w:val="00A65302"/>
    <w:rsid w:val="00A6577E"/>
    <w:rsid w:val="00A65F9A"/>
    <w:rsid w:val="00A71E29"/>
    <w:rsid w:val="00A729FD"/>
    <w:rsid w:val="00A73ABE"/>
    <w:rsid w:val="00A7470E"/>
    <w:rsid w:val="00A75E67"/>
    <w:rsid w:val="00A76191"/>
    <w:rsid w:val="00A809F6"/>
    <w:rsid w:val="00A80D45"/>
    <w:rsid w:val="00A8322F"/>
    <w:rsid w:val="00A842E0"/>
    <w:rsid w:val="00A84E8F"/>
    <w:rsid w:val="00A853B8"/>
    <w:rsid w:val="00A93E95"/>
    <w:rsid w:val="00A966AE"/>
    <w:rsid w:val="00A969B4"/>
    <w:rsid w:val="00AA0B9B"/>
    <w:rsid w:val="00AA4617"/>
    <w:rsid w:val="00AA7671"/>
    <w:rsid w:val="00AB0AC3"/>
    <w:rsid w:val="00AB44BC"/>
    <w:rsid w:val="00AB5BF5"/>
    <w:rsid w:val="00AC298E"/>
    <w:rsid w:val="00AC570C"/>
    <w:rsid w:val="00AD03E9"/>
    <w:rsid w:val="00AD5537"/>
    <w:rsid w:val="00AD6650"/>
    <w:rsid w:val="00AD6AD7"/>
    <w:rsid w:val="00AF2058"/>
    <w:rsid w:val="00AF5F9F"/>
    <w:rsid w:val="00AF705E"/>
    <w:rsid w:val="00B02E09"/>
    <w:rsid w:val="00B04927"/>
    <w:rsid w:val="00B055D6"/>
    <w:rsid w:val="00B057C2"/>
    <w:rsid w:val="00B11DEB"/>
    <w:rsid w:val="00B12752"/>
    <w:rsid w:val="00B1530B"/>
    <w:rsid w:val="00B1726E"/>
    <w:rsid w:val="00B254D7"/>
    <w:rsid w:val="00B35DFC"/>
    <w:rsid w:val="00B4269F"/>
    <w:rsid w:val="00B428D1"/>
    <w:rsid w:val="00B432BD"/>
    <w:rsid w:val="00B53511"/>
    <w:rsid w:val="00B55363"/>
    <w:rsid w:val="00B62DC2"/>
    <w:rsid w:val="00B63286"/>
    <w:rsid w:val="00B6387B"/>
    <w:rsid w:val="00B71337"/>
    <w:rsid w:val="00B7149F"/>
    <w:rsid w:val="00B71D4C"/>
    <w:rsid w:val="00B73093"/>
    <w:rsid w:val="00B77DBC"/>
    <w:rsid w:val="00B82AB2"/>
    <w:rsid w:val="00B83F8C"/>
    <w:rsid w:val="00B87F0F"/>
    <w:rsid w:val="00B9038F"/>
    <w:rsid w:val="00B92E5D"/>
    <w:rsid w:val="00B94DAB"/>
    <w:rsid w:val="00B95946"/>
    <w:rsid w:val="00BA24DA"/>
    <w:rsid w:val="00BA6284"/>
    <w:rsid w:val="00BA7393"/>
    <w:rsid w:val="00BA743E"/>
    <w:rsid w:val="00BB13E7"/>
    <w:rsid w:val="00BB4962"/>
    <w:rsid w:val="00BB4D75"/>
    <w:rsid w:val="00BB5B44"/>
    <w:rsid w:val="00BB6B85"/>
    <w:rsid w:val="00BC02C3"/>
    <w:rsid w:val="00BC37F5"/>
    <w:rsid w:val="00BC58C5"/>
    <w:rsid w:val="00BD3BFF"/>
    <w:rsid w:val="00BD45BE"/>
    <w:rsid w:val="00BD46C7"/>
    <w:rsid w:val="00BD47B7"/>
    <w:rsid w:val="00BD4E68"/>
    <w:rsid w:val="00BD76AA"/>
    <w:rsid w:val="00BE194A"/>
    <w:rsid w:val="00BE36E2"/>
    <w:rsid w:val="00BE3703"/>
    <w:rsid w:val="00BE3C84"/>
    <w:rsid w:val="00C01D40"/>
    <w:rsid w:val="00C027D5"/>
    <w:rsid w:val="00C113B8"/>
    <w:rsid w:val="00C168CE"/>
    <w:rsid w:val="00C16EB4"/>
    <w:rsid w:val="00C170B6"/>
    <w:rsid w:val="00C171EB"/>
    <w:rsid w:val="00C17A90"/>
    <w:rsid w:val="00C20F6B"/>
    <w:rsid w:val="00C2237C"/>
    <w:rsid w:val="00C23AEB"/>
    <w:rsid w:val="00C279B5"/>
    <w:rsid w:val="00C30167"/>
    <w:rsid w:val="00C41F28"/>
    <w:rsid w:val="00C429C9"/>
    <w:rsid w:val="00C46ACA"/>
    <w:rsid w:val="00C50574"/>
    <w:rsid w:val="00C52C01"/>
    <w:rsid w:val="00C53A6B"/>
    <w:rsid w:val="00C55F3C"/>
    <w:rsid w:val="00C610C8"/>
    <w:rsid w:val="00C64B79"/>
    <w:rsid w:val="00C656E8"/>
    <w:rsid w:val="00C711BB"/>
    <w:rsid w:val="00C755E2"/>
    <w:rsid w:val="00C80FEC"/>
    <w:rsid w:val="00C9045D"/>
    <w:rsid w:val="00C91E30"/>
    <w:rsid w:val="00C938B9"/>
    <w:rsid w:val="00C9426F"/>
    <w:rsid w:val="00CA6DDD"/>
    <w:rsid w:val="00CB12CF"/>
    <w:rsid w:val="00CB46E5"/>
    <w:rsid w:val="00CB4BD4"/>
    <w:rsid w:val="00CB54C4"/>
    <w:rsid w:val="00CC6FA5"/>
    <w:rsid w:val="00CD5AAB"/>
    <w:rsid w:val="00CD679C"/>
    <w:rsid w:val="00CE5223"/>
    <w:rsid w:val="00CE68A4"/>
    <w:rsid w:val="00CF1F3E"/>
    <w:rsid w:val="00CF67DE"/>
    <w:rsid w:val="00CF6C00"/>
    <w:rsid w:val="00D02370"/>
    <w:rsid w:val="00D04387"/>
    <w:rsid w:val="00D06036"/>
    <w:rsid w:val="00D07549"/>
    <w:rsid w:val="00D1111A"/>
    <w:rsid w:val="00D1124D"/>
    <w:rsid w:val="00D12A6F"/>
    <w:rsid w:val="00D1496A"/>
    <w:rsid w:val="00D153E6"/>
    <w:rsid w:val="00D155C2"/>
    <w:rsid w:val="00D15650"/>
    <w:rsid w:val="00D15965"/>
    <w:rsid w:val="00D15DAE"/>
    <w:rsid w:val="00D174F7"/>
    <w:rsid w:val="00D213A4"/>
    <w:rsid w:val="00D21FB5"/>
    <w:rsid w:val="00D23D11"/>
    <w:rsid w:val="00D24A0C"/>
    <w:rsid w:val="00D27F18"/>
    <w:rsid w:val="00D30D69"/>
    <w:rsid w:val="00D35771"/>
    <w:rsid w:val="00D37826"/>
    <w:rsid w:val="00D40591"/>
    <w:rsid w:val="00D409B6"/>
    <w:rsid w:val="00D43AE3"/>
    <w:rsid w:val="00D465E7"/>
    <w:rsid w:val="00D5087D"/>
    <w:rsid w:val="00D518CB"/>
    <w:rsid w:val="00D54243"/>
    <w:rsid w:val="00D56B24"/>
    <w:rsid w:val="00D57D2B"/>
    <w:rsid w:val="00D60DEA"/>
    <w:rsid w:val="00D64265"/>
    <w:rsid w:val="00D7194A"/>
    <w:rsid w:val="00D72DD7"/>
    <w:rsid w:val="00D74B84"/>
    <w:rsid w:val="00D7654A"/>
    <w:rsid w:val="00D82242"/>
    <w:rsid w:val="00D83347"/>
    <w:rsid w:val="00D83416"/>
    <w:rsid w:val="00D85140"/>
    <w:rsid w:val="00D85B2D"/>
    <w:rsid w:val="00DA395F"/>
    <w:rsid w:val="00DA65DF"/>
    <w:rsid w:val="00DB18AB"/>
    <w:rsid w:val="00DB56B4"/>
    <w:rsid w:val="00DC0B2E"/>
    <w:rsid w:val="00DC3FF0"/>
    <w:rsid w:val="00DD0EF9"/>
    <w:rsid w:val="00DD6AC1"/>
    <w:rsid w:val="00DE130C"/>
    <w:rsid w:val="00DE2D17"/>
    <w:rsid w:val="00DE5353"/>
    <w:rsid w:val="00DE58F4"/>
    <w:rsid w:val="00DE7800"/>
    <w:rsid w:val="00DE7C2E"/>
    <w:rsid w:val="00DF11F4"/>
    <w:rsid w:val="00DF369F"/>
    <w:rsid w:val="00DF3D0D"/>
    <w:rsid w:val="00DF590D"/>
    <w:rsid w:val="00E00BD1"/>
    <w:rsid w:val="00E048BF"/>
    <w:rsid w:val="00E04EDA"/>
    <w:rsid w:val="00E1087B"/>
    <w:rsid w:val="00E12AFE"/>
    <w:rsid w:val="00E14BED"/>
    <w:rsid w:val="00E16F08"/>
    <w:rsid w:val="00E1772D"/>
    <w:rsid w:val="00E22EFB"/>
    <w:rsid w:val="00E23160"/>
    <w:rsid w:val="00E25E03"/>
    <w:rsid w:val="00E276A8"/>
    <w:rsid w:val="00E3353F"/>
    <w:rsid w:val="00E34761"/>
    <w:rsid w:val="00E35904"/>
    <w:rsid w:val="00E41C99"/>
    <w:rsid w:val="00E42481"/>
    <w:rsid w:val="00E43C2D"/>
    <w:rsid w:val="00E43C3D"/>
    <w:rsid w:val="00E43DAF"/>
    <w:rsid w:val="00E45892"/>
    <w:rsid w:val="00E4681D"/>
    <w:rsid w:val="00E46F39"/>
    <w:rsid w:val="00E479A1"/>
    <w:rsid w:val="00E56CC3"/>
    <w:rsid w:val="00E572EE"/>
    <w:rsid w:val="00E62372"/>
    <w:rsid w:val="00E66A4F"/>
    <w:rsid w:val="00E7062E"/>
    <w:rsid w:val="00E709EF"/>
    <w:rsid w:val="00E7495B"/>
    <w:rsid w:val="00E74EA0"/>
    <w:rsid w:val="00E803A9"/>
    <w:rsid w:val="00E83143"/>
    <w:rsid w:val="00E900C5"/>
    <w:rsid w:val="00E90F39"/>
    <w:rsid w:val="00E92A6C"/>
    <w:rsid w:val="00E93F50"/>
    <w:rsid w:val="00E971C1"/>
    <w:rsid w:val="00EA5CB1"/>
    <w:rsid w:val="00EB4774"/>
    <w:rsid w:val="00EB7801"/>
    <w:rsid w:val="00EC1892"/>
    <w:rsid w:val="00EC20E7"/>
    <w:rsid w:val="00EC4CBB"/>
    <w:rsid w:val="00EC51EE"/>
    <w:rsid w:val="00EC6CB1"/>
    <w:rsid w:val="00ED0CD2"/>
    <w:rsid w:val="00ED12A1"/>
    <w:rsid w:val="00ED255F"/>
    <w:rsid w:val="00ED3BC9"/>
    <w:rsid w:val="00ED563D"/>
    <w:rsid w:val="00ED748C"/>
    <w:rsid w:val="00EE1B52"/>
    <w:rsid w:val="00EE4FF0"/>
    <w:rsid w:val="00EE73CD"/>
    <w:rsid w:val="00EF40A6"/>
    <w:rsid w:val="00EF65F5"/>
    <w:rsid w:val="00F00A27"/>
    <w:rsid w:val="00F04223"/>
    <w:rsid w:val="00F05C52"/>
    <w:rsid w:val="00F066AB"/>
    <w:rsid w:val="00F0715D"/>
    <w:rsid w:val="00F1285B"/>
    <w:rsid w:val="00F1412A"/>
    <w:rsid w:val="00F14D06"/>
    <w:rsid w:val="00F15371"/>
    <w:rsid w:val="00F16CBC"/>
    <w:rsid w:val="00F216E8"/>
    <w:rsid w:val="00F240D3"/>
    <w:rsid w:val="00F24841"/>
    <w:rsid w:val="00F303D7"/>
    <w:rsid w:val="00F370A9"/>
    <w:rsid w:val="00F45C84"/>
    <w:rsid w:val="00F55167"/>
    <w:rsid w:val="00F55BA1"/>
    <w:rsid w:val="00F62866"/>
    <w:rsid w:val="00F64B16"/>
    <w:rsid w:val="00F66B31"/>
    <w:rsid w:val="00F67AF7"/>
    <w:rsid w:val="00F70CA4"/>
    <w:rsid w:val="00F73E69"/>
    <w:rsid w:val="00F75FF0"/>
    <w:rsid w:val="00F7603D"/>
    <w:rsid w:val="00F81874"/>
    <w:rsid w:val="00F81C7A"/>
    <w:rsid w:val="00F83040"/>
    <w:rsid w:val="00F84E96"/>
    <w:rsid w:val="00F85D40"/>
    <w:rsid w:val="00F87719"/>
    <w:rsid w:val="00F87F5D"/>
    <w:rsid w:val="00F91409"/>
    <w:rsid w:val="00F91883"/>
    <w:rsid w:val="00F93A9A"/>
    <w:rsid w:val="00FA1CBF"/>
    <w:rsid w:val="00FA1EEC"/>
    <w:rsid w:val="00FB19D0"/>
    <w:rsid w:val="00FB24AB"/>
    <w:rsid w:val="00FB3D90"/>
    <w:rsid w:val="00FB440A"/>
    <w:rsid w:val="00FB4EFC"/>
    <w:rsid w:val="00FB5E02"/>
    <w:rsid w:val="00FC0AC3"/>
    <w:rsid w:val="00FC13BA"/>
    <w:rsid w:val="00FC5432"/>
    <w:rsid w:val="00FE2A96"/>
    <w:rsid w:val="00FE2EE5"/>
    <w:rsid w:val="00FE379A"/>
    <w:rsid w:val="00FF0BB3"/>
    <w:rsid w:val="00FF3D9A"/>
    <w:rsid w:val="00FF45AA"/>
    <w:rsid w:val="00FF62C3"/>
    <w:rsid w:val="00FF6CDA"/>
    <w:rsid w:val="01254804"/>
    <w:rsid w:val="018947BE"/>
    <w:rsid w:val="036B5E11"/>
    <w:rsid w:val="038B15FB"/>
    <w:rsid w:val="06425812"/>
    <w:rsid w:val="07306BBE"/>
    <w:rsid w:val="08E95657"/>
    <w:rsid w:val="0D270CFE"/>
    <w:rsid w:val="0D7844D0"/>
    <w:rsid w:val="0E19419F"/>
    <w:rsid w:val="10F97442"/>
    <w:rsid w:val="117E5BFB"/>
    <w:rsid w:val="12B76D92"/>
    <w:rsid w:val="12C0533E"/>
    <w:rsid w:val="12D44E30"/>
    <w:rsid w:val="13F85510"/>
    <w:rsid w:val="148C1B12"/>
    <w:rsid w:val="16C66F9F"/>
    <w:rsid w:val="16D27CC5"/>
    <w:rsid w:val="178B7417"/>
    <w:rsid w:val="1A450679"/>
    <w:rsid w:val="1BD51537"/>
    <w:rsid w:val="1E666E32"/>
    <w:rsid w:val="1FE90E0D"/>
    <w:rsid w:val="206972A3"/>
    <w:rsid w:val="21E41EEE"/>
    <w:rsid w:val="21E72FAB"/>
    <w:rsid w:val="225216AB"/>
    <w:rsid w:val="24E37BDB"/>
    <w:rsid w:val="2A75338D"/>
    <w:rsid w:val="2B5F390D"/>
    <w:rsid w:val="2DB3371F"/>
    <w:rsid w:val="2F187F1E"/>
    <w:rsid w:val="30005F03"/>
    <w:rsid w:val="31303969"/>
    <w:rsid w:val="32660594"/>
    <w:rsid w:val="38E520E2"/>
    <w:rsid w:val="3AFF0594"/>
    <w:rsid w:val="3F441D71"/>
    <w:rsid w:val="41B370D0"/>
    <w:rsid w:val="42AE04C2"/>
    <w:rsid w:val="44272CC6"/>
    <w:rsid w:val="461F6A77"/>
    <w:rsid w:val="46271DCD"/>
    <w:rsid w:val="4C600052"/>
    <w:rsid w:val="4EAD7AD0"/>
    <w:rsid w:val="50A645AB"/>
    <w:rsid w:val="52001818"/>
    <w:rsid w:val="54393821"/>
    <w:rsid w:val="564C730B"/>
    <w:rsid w:val="597C07CB"/>
    <w:rsid w:val="59AD1F61"/>
    <w:rsid w:val="5A04661F"/>
    <w:rsid w:val="5E9E70E7"/>
    <w:rsid w:val="5EBE048C"/>
    <w:rsid w:val="6482678E"/>
    <w:rsid w:val="64D31E80"/>
    <w:rsid w:val="69FF47B2"/>
    <w:rsid w:val="6A55561A"/>
    <w:rsid w:val="6D8230DA"/>
    <w:rsid w:val="6E240D5A"/>
    <w:rsid w:val="71FE3BE6"/>
    <w:rsid w:val="72BA06E2"/>
    <w:rsid w:val="796E1FAE"/>
    <w:rsid w:val="79BC785F"/>
    <w:rsid w:val="7B9470D2"/>
    <w:rsid w:val="7D484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Indent"/>
    <w:basedOn w:val="1"/>
    <w:qFormat/>
    <w:uiPriority w:val="0"/>
    <w:pPr>
      <w:spacing w:after="120"/>
      <w:ind w:left="200" w:leftChars="200"/>
    </w:pPr>
  </w:style>
  <w:style w:type="paragraph" w:styleId="4">
    <w:name w:val="Body Text Indent 2"/>
    <w:basedOn w:val="1"/>
    <w:qFormat/>
    <w:uiPriority w:val="0"/>
    <w:pPr>
      <w:spacing w:after="120" w:line="480" w:lineRule="auto"/>
      <w:ind w:left="420" w:leftChars="200"/>
    </w:pPr>
  </w:style>
  <w:style w:type="paragraph" w:styleId="5">
    <w:name w:val="Balloon Text"/>
    <w:basedOn w:val="1"/>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autoRedefine/>
    <w:qFormat/>
    <w:uiPriority w:val="0"/>
    <w:pPr>
      <w:widowControl/>
      <w:spacing w:before="100" w:beforeAutospacing="1" w:after="100" w:afterAutospacing="1"/>
      <w:jc w:val="left"/>
    </w:pPr>
    <w:rPr>
      <w:rFonts w:ascii="宋体" w:hAnsi="宋体"/>
      <w:kern w:val="0"/>
      <w:sz w:val="24"/>
    </w:rPr>
  </w:style>
  <w:style w:type="paragraph" w:styleId="9">
    <w:name w:val="Normal (Web)"/>
    <w:basedOn w:val="1"/>
    <w:qFormat/>
    <w:uiPriority w:val="0"/>
    <w:pPr>
      <w:widowControl/>
      <w:spacing w:before="100" w:beforeAutospacing="1" w:after="100" w:afterAutospacing="1"/>
      <w:jc w:val="left"/>
    </w:pPr>
    <w:rPr>
      <w:rFonts w:ascii="Arial Unicode MS" w:hAnsi="Arial Unicode MS" w:cs="宋体"/>
      <w:kern w:val="0"/>
      <w:sz w:val="24"/>
    </w:rPr>
  </w:style>
  <w:style w:type="paragraph" w:styleId="10">
    <w:name w:val="annotation subject"/>
    <w:basedOn w:val="2"/>
    <w:next w:val="2"/>
    <w:link w:val="21"/>
    <w:qFormat/>
    <w:uiPriority w:val="0"/>
    <w:rPr>
      <w:b/>
      <w:bCs/>
    </w:rPr>
  </w:style>
  <w:style w:type="character" w:styleId="13">
    <w:name w:val="page number"/>
    <w:basedOn w:val="12"/>
    <w:qFormat/>
    <w:uiPriority w:val="0"/>
  </w:style>
  <w:style w:type="character" w:styleId="14">
    <w:name w:val="annotation reference"/>
    <w:qFormat/>
    <w:uiPriority w:val="0"/>
    <w:rPr>
      <w:sz w:val="21"/>
      <w:szCs w:val="21"/>
    </w:rPr>
  </w:style>
  <w:style w:type="character" w:customStyle="1" w:styleId="15">
    <w:name w:val="content251"/>
    <w:basedOn w:val="12"/>
    <w:qFormat/>
    <w:uiPriority w:val="0"/>
  </w:style>
  <w:style w:type="character" w:customStyle="1" w:styleId="16">
    <w:name w:val="正文文本 2 字符"/>
    <w:link w:val="8"/>
    <w:autoRedefine/>
    <w:qFormat/>
    <w:uiPriority w:val="0"/>
    <w:rPr>
      <w:rFonts w:ascii="宋体" w:hAnsi="宋体"/>
      <w:sz w:val="24"/>
      <w:szCs w:val="24"/>
    </w:rPr>
  </w:style>
  <w:style w:type="character" w:customStyle="1" w:styleId="17">
    <w:name w:val="页眉 字符"/>
    <w:link w:val="7"/>
    <w:qFormat/>
    <w:uiPriority w:val="0"/>
    <w:rPr>
      <w:kern w:val="2"/>
      <w:sz w:val="18"/>
      <w:szCs w:val="18"/>
    </w:rPr>
  </w:style>
  <w:style w:type="paragraph" w:styleId="18">
    <w:name w:val="List Paragraph"/>
    <w:basedOn w:val="1"/>
    <w:autoRedefine/>
    <w:qFormat/>
    <w:uiPriority w:val="72"/>
    <w:pPr>
      <w:ind w:firstLine="420" w:firstLineChars="200"/>
    </w:pPr>
  </w:style>
  <w:style w:type="paragraph" w:customStyle="1" w:styleId="19">
    <w:name w:val="content25"/>
    <w:basedOn w:val="1"/>
    <w:autoRedefine/>
    <w:qFormat/>
    <w:uiPriority w:val="0"/>
    <w:pPr>
      <w:widowControl/>
      <w:spacing w:before="100" w:beforeAutospacing="1" w:after="100" w:afterAutospacing="1"/>
      <w:jc w:val="left"/>
    </w:pPr>
    <w:rPr>
      <w:rFonts w:ascii="Arial Unicode MS" w:hAnsi="Arial Unicode MS" w:cs="宋体"/>
      <w:kern w:val="0"/>
      <w:sz w:val="24"/>
    </w:rPr>
  </w:style>
  <w:style w:type="character" w:customStyle="1" w:styleId="20">
    <w:name w:val="批注文字 字符"/>
    <w:link w:val="2"/>
    <w:autoRedefine/>
    <w:qFormat/>
    <w:uiPriority w:val="0"/>
    <w:rPr>
      <w:kern w:val="2"/>
      <w:sz w:val="21"/>
      <w:szCs w:val="24"/>
    </w:rPr>
  </w:style>
  <w:style w:type="character" w:customStyle="1" w:styleId="21">
    <w:name w:val="批注主题 字符"/>
    <w:link w:val="10"/>
    <w:autoRedefine/>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3290</Words>
  <Characters>3617</Characters>
  <Lines>36</Lines>
  <Paragraphs>10</Paragraphs>
  <TotalTime>2</TotalTime>
  <ScaleCrop>false</ScaleCrop>
  <LinksUpToDate>false</LinksUpToDate>
  <CharactersWithSpaces>3720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2022-06-16T14:08:00Z</dcterms:created>
  <dc:creator>USER</dc:creator>
  <cp:lastModifiedBy>刘一瑾</cp:lastModifiedBy>
  <cp:lastPrinted>2025-02-24T02:24:00Z</cp:lastPrinted>
  <dcterms:modified xsi:type="dcterms:W3CDTF">2025-05-16T01:44:21Z</dcterms:modified>
  <dc:title>法学专业硕士研究生培养方案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4EF99152AED4427CBAA1B65FF2CF188C_13</vt:lpwstr>
  </property>
  <property fmtid="{D5CDD505-2E9C-101B-9397-08002B2CF9AE}" pid="4" name="KSOTemplateDocerSaveRecord">
    <vt:lpwstr>eyJoZGlkIjoiYTkwZTZjNGEwNzU3NmIyNjlhOWU0Yjk0NGMxZTRhZDkiLCJ1c2VySWQiOiI0NDE5NjIyODQifQ==</vt:lpwstr>
  </property>
</Properties>
</file>